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1E64C" w14:textId="77777777" w:rsidR="007D656A" w:rsidRPr="007D656A" w:rsidRDefault="007D656A" w:rsidP="007D656A">
      <w:pPr>
        <w:jc w:val="center"/>
        <w:rPr>
          <w:rFonts w:ascii="Marianne" w:hAnsi="Marianne"/>
          <w:sz w:val="20"/>
          <w:szCs w:val="20"/>
        </w:rPr>
      </w:pPr>
      <w:r w:rsidRPr="007D656A">
        <w:rPr>
          <w:rFonts w:ascii="Marianne" w:hAnsi="Marianne"/>
          <w:b/>
          <w:bCs/>
          <w:sz w:val="20"/>
          <w:szCs w:val="20"/>
        </w:rPr>
        <w:t>ANNEXE 3</w:t>
      </w:r>
      <w:r w:rsidRPr="007D656A">
        <w:rPr>
          <w:rFonts w:ascii="Marianne" w:hAnsi="Marianne"/>
          <w:b/>
          <w:bCs/>
          <w:sz w:val="20"/>
          <w:szCs w:val="20"/>
        </w:rPr>
        <w:br/>
        <w:t>CHARTE D'UTILISATION DE L'OUTIL D'EMAILING</w:t>
      </w:r>
      <w:r w:rsidRPr="007D656A">
        <w:rPr>
          <w:rFonts w:ascii="Marianne" w:hAnsi="Marianne"/>
          <w:b/>
          <w:bCs/>
          <w:sz w:val="20"/>
          <w:szCs w:val="20"/>
        </w:rPr>
        <w:br/>
      </w:r>
    </w:p>
    <w:p w14:paraId="31EFBFF7" w14:textId="55A447C3" w:rsidR="007D656A" w:rsidRPr="007D656A" w:rsidRDefault="007D656A" w:rsidP="007D656A">
      <w:pPr>
        <w:jc w:val="both"/>
        <w:rPr>
          <w:rFonts w:ascii="Marianne" w:hAnsi="Marianne"/>
          <w:b/>
          <w:bCs/>
          <w:sz w:val="20"/>
          <w:szCs w:val="20"/>
        </w:rPr>
      </w:pPr>
      <w:r w:rsidRPr="007D656A">
        <w:rPr>
          <w:rFonts w:ascii="Marianne" w:hAnsi="Marianne"/>
          <w:b/>
          <w:bCs/>
          <w:sz w:val="20"/>
          <w:szCs w:val="20"/>
        </w:rPr>
        <w:t>I. Présentation</w:t>
      </w:r>
    </w:p>
    <w:p w14:paraId="28F88752" w14:textId="77777777" w:rsidR="007D656A" w:rsidRPr="007D656A" w:rsidRDefault="007D656A" w:rsidP="007D656A">
      <w:pPr>
        <w:jc w:val="both"/>
        <w:rPr>
          <w:rFonts w:ascii="Marianne" w:hAnsi="Marianne"/>
          <w:i/>
          <w:iCs/>
          <w:sz w:val="20"/>
          <w:szCs w:val="20"/>
        </w:rPr>
      </w:pPr>
      <w:r w:rsidRPr="007D656A">
        <w:rPr>
          <w:rFonts w:ascii="Marianne" w:hAnsi="Marianne"/>
          <w:i/>
          <w:iCs/>
          <w:sz w:val="20"/>
          <w:szCs w:val="20"/>
        </w:rPr>
        <w:t>1. Qui est concerné ?</w:t>
      </w:r>
    </w:p>
    <w:p w14:paraId="61376000" w14:textId="77777777" w:rsidR="007D656A" w:rsidRPr="007D656A" w:rsidRDefault="007D656A" w:rsidP="007D656A">
      <w:pPr>
        <w:jc w:val="both"/>
        <w:rPr>
          <w:rFonts w:ascii="Marianne" w:hAnsi="Marianne"/>
          <w:sz w:val="20"/>
          <w:szCs w:val="20"/>
        </w:rPr>
      </w:pPr>
      <w:r w:rsidRPr="007D656A">
        <w:rPr>
          <w:rFonts w:ascii="Marianne" w:hAnsi="Marianne"/>
          <w:sz w:val="20"/>
          <w:szCs w:val="20"/>
        </w:rPr>
        <w:t>Tout agent bénéficiant d'un accès à l'outil d'emailing doit impérativement prendre connaissance des obligations et recommandations formulées ci-après.</w:t>
      </w:r>
    </w:p>
    <w:p w14:paraId="4E3DBD4F" w14:textId="77777777" w:rsidR="007D656A" w:rsidRPr="007D656A" w:rsidRDefault="007D656A" w:rsidP="007D656A">
      <w:pPr>
        <w:jc w:val="both"/>
        <w:rPr>
          <w:rFonts w:ascii="Marianne" w:hAnsi="Marianne"/>
          <w:sz w:val="20"/>
          <w:szCs w:val="20"/>
        </w:rPr>
      </w:pPr>
      <w:r w:rsidRPr="007D656A">
        <w:rPr>
          <w:rFonts w:ascii="Marianne" w:hAnsi="Marianne"/>
          <w:sz w:val="20"/>
          <w:szCs w:val="20"/>
        </w:rPr>
        <w:t>L'utilisation de l'outil d'emailing nécessite au préalable de répartir les rôles au sein de l'organisation syndicale.</w:t>
      </w:r>
    </w:p>
    <w:p w14:paraId="2BC0594F" w14:textId="77777777" w:rsidR="007D656A" w:rsidRPr="007D656A" w:rsidRDefault="007D656A" w:rsidP="007D656A">
      <w:pPr>
        <w:jc w:val="both"/>
        <w:rPr>
          <w:rFonts w:ascii="Marianne" w:hAnsi="Marianne"/>
          <w:sz w:val="20"/>
          <w:szCs w:val="20"/>
        </w:rPr>
      </w:pPr>
      <w:r w:rsidRPr="007D656A">
        <w:rPr>
          <w:rFonts w:ascii="Marianne" w:hAnsi="Marianne"/>
          <w:sz w:val="20"/>
          <w:szCs w:val="20"/>
        </w:rPr>
        <w:t>Le référent informatique désigné par l'organisation syndicale est le gestionnaire principal de l'outil d'emailing. A ce titre, il attribue les différents rôles aux autres utilisateurs prévus par l'outil d'e-mailing.</w:t>
      </w:r>
    </w:p>
    <w:p w14:paraId="5539F48D" w14:textId="77777777" w:rsidR="007D656A" w:rsidRPr="007D656A" w:rsidRDefault="007D656A" w:rsidP="007D656A">
      <w:pPr>
        <w:jc w:val="both"/>
        <w:rPr>
          <w:rFonts w:ascii="Marianne" w:hAnsi="Marianne"/>
          <w:i/>
          <w:iCs/>
          <w:sz w:val="20"/>
          <w:szCs w:val="20"/>
        </w:rPr>
      </w:pPr>
      <w:r w:rsidRPr="007D656A">
        <w:rPr>
          <w:rFonts w:ascii="Marianne" w:hAnsi="Marianne"/>
          <w:i/>
          <w:iCs/>
          <w:sz w:val="20"/>
          <w:szCs w:val="20"/>
        </w:rPr>
        <w:t>2. Objectifs de la Charte</w:t>
      </w:r>
    </w:p>
    <w:p w14:paraId="09D041E1" w14:textId="77777777" w:rsidR="00BC510E" w:rsidRDefault="007D656A" w:rsidP="007D656A">
      <w:pPr>
        <w:jc w:val="both"/>
        <w:rPr>
          <w:rFonts w:ascii="Marianne" w:hAnsi="Marianne"/>
          <w:sz w:val="20"/>
          <w:szCs w:val="20"/>
        </w:rPr>
      </w:pPr>
      <w:r w:rsidRPr="007D656A">
        <w:rPr>
          <w:rFonts w:ascii="Marianne" w:hAnsi="Marianne"/>
          <w:sz w:val="20"/>
          <w:szCs w:val="20"/>
        </w:rPr>
        <w:t>Le principal objectif de la présente Charte est d'informer les utilisateurs de l'application d'emailing de leurs obligations vis-à-vis des abonnés d'une part et de leur engagement vis-à-vis du Secrétariat Général d'autre part.</w:t>
      </w:r>
    </w:p>
    <w:p w14:paraId="6731E91D" w14:textId="52B1CB47" w:rsidR="007D656A" w:rsidRPr="007D656A" w:rsidRDefault="007D656A" w:rsidP="007D656A">
      <w:pPr>
        <w:jc w:val="both"/>
        <w:rPr>
          <w:rFonts w:ascii="Marianne" w:hAnsi="Marianne"/>
          <w:sz w:val="20"/>
          <w:szCs w:val="20"/>
        </w:rPr>
      </w:pPr>
      <w:r w:rsidRPr="007D656A">
        <w:rPr>
          <w:rFonts w:ascii="Marianne" w:hAnsi="Marianne"/>
          <w:sz w:val="20"/>
          <w:szCs w:val="20"/>
        </w:rPr>
        <w:t xml:space="preserve">Le respect de la présente Charte est par ailleurs essentiel pour limiter (sans toutefois les éliminer) les risques de rejet ou de blocage des messages (« blacklistage ») par les fournisseurs des solutions de messagerie de l'AEFE en </w:t>
      </w:r>
      <w:hyperlink r:id="rId7" w:history="1">
        <w:r w:rsidRPr="007D656A">
          <w:rPr>
            <w:rStyle w:val="Lienhypertexte"/>
            <w:rFonts w:ascii="Marianne" w:hAnsi="Marianne"/>
            <w:sz w:val="20"/>
            <w:szCs w:val="20"/>
          </w:rPr>
          <w:t>@aefe.fr</w:t>
        </w:r>
      </w:hyperlink>
      <w:r w:rsidRPr="007D656A">
        <w:rPr>
          <w:rFonts w:ascii="Marianne" w:hAnsi="Marianne"/>
          <w:sz w:val="20"/>
          <w:szCs w:val="20"/>
        </w:rPr>
        <w:t xml:space="preserve"> et </w:t>
      </w:r>
      <w:hyperlink r:id="rId8" w:history="1">
        <w:r w:rsidRPr="007D656A">
          <w:rPr>
            <w:rStyle w:val="Lienhypertexte"/>
            <w:rFonts w:ascii="Marianne" w:hAnsi="Marianne"/>
            <w:sz w:val="20"/>
            <w:szCs w:val="20"/>
          </w:rPr>
          <w:t>@diplomatie.fr</w:t>
        </w:r>
      </w:hyperlink>
      <w:r w:rsidRPr="007D656A">
        <w:rPr>
          <w:rFonts w:ascii="Marianne" w:hAnsi="Marianne"/>
          <w:sz w:val="20"/>
          <w:szCs w:val="20"/>
        </w:rPr>
        <w:t xml:space="preserve"> .</w:t>
      </w:r>
    </w:p>
    <w:p w14:paraId="4B0DA276" w14:textId="77777777" w:rsidR="007D656A" w:rsidRPr="007D656A" w:rsidRDefault="007D656A" w:rsidP="007D656A">
      <w:pPr>
        <w:jc w:val="both"/>
        <w:rPr>
          <w:rFonts w:ascii="Marianne" w:hAnsi="Marianne"/>
          <w:sz w:val="20"/>
          <w:szCs w:val="20"/>
        </w:rPr>
      </w:pPr>
      <w:r w:rsidRPr="007D656A">
        <w:rPr>
          <w:rFonts w:ascii="Marianne" w:hAnsi="Marianne"/>
          <w:sz w:val="20"/>
          <w:szCs w:val="20"/>
        </w:rPr>
        <w:t>C'est pourquoi, il est indispensable de juger au cas par cas de l'opportunité de la fréquence du recours à la diffusion de courriels de masse, de bien cibler la liste des abonnés, d'ajouter systématiquement la procédure de désabonnement et d'en tenir compte lors d'une éventuelle réinitialisation de la liste des abonnés.</w:t>
      </w:r>
    </w:p>
    <w:p w14:paraId="6304065E" w14:textId="77777777" w:rsidR="007D656A" w:rsidRPr="007D656A" w:rsidRDefault="007D656A" w:rsidP="007D656A">
      <w:pPr>
        <w:jc w:val="both"/>
        <w:rPr>
          <w:rFonts w:ascii="Marianne" w:hAnsi="Marianne"/>
          <w:i/>
          <w:iCs/>
          <w:sz w:val="20"/>
          <w:szCs w:val="20"/>
        </w:rPr>
      </w:pPr>
      <w:r w:rsidRPr="007D656A">
        <w:rPr>
          <w:rFonts w:ascii="Marianne" w:hAnsi="Marianne"/>
          <w:i/>
          <w:iCs/>
          <w:sz w:val="20"/>
          <w:szCs w:val="20"/>
        </w:rPr>
        <w:t>3. CNIL</w:t>
      </w:r>
    </w:p>
    <w:p w14:paraId="34161601" w14:textId="1988DD49" w:rsidR="007D656A" w:rsidRPr="007D656A" w:rsidRDefault="007D656A" w:rsidP="007D656A">
      <w:pPr>
        <w:jc w:val="both"/>
        <w:rPr>
          <w:rFonts w:ascii="Marianne" w:hAnsi="Marianne"/>
          <w:sz w:val="20"/>
          <w:szCs w:val="20"/>
        </w:rPr>
      </w:pPr>
      <w:r w:rsidRPr="007D656A">
        <w:rPr>
          <w:rFonts w:ascii="Marianne" w:hAnsi="Marianne"/>
          <w:sz w:val="20"/>
          <w:szCs w:val="20"/>
        </w:rPr>
        <w:t>Les listes de contacts et les historiques des courriels diffusés constituent des données nominatives concernées par la loi relative à l'Informatique et aux Libertés. Tout abonné est en droit de demander au propriétaire de la liste d'accéder, de modifier, ou de supprimer les données personnelles qui le concernent.</w:t>
      </w:r>
      <w:r w:rsidRPr="007D656A">
        <w:rPr>
          <w:rFonts w:ascii="Marianne" w:hAnsi="Marianne"/>
          <w:sz w:val="20"/>
          <w:szCs w:val="20"/>
        </w:rPr>
        <w:br/>
        <w:t>Les données à caractère personnel gérées entrent dans le périmètre des données d'Identité autorisées et ne sont pas utilisées à des fins de démarchage politique ou commerciales.</w:t>
      </w:r>
      <w:r w:rsidRPr="007D656A">
        <w:rPr>
          <w:rFonts w:ascii="Marianne" w:hAnsi="Marianne"/>
          <w:sz w:val="20"/>
          <w:szCs w:val="20"/>
        </w:rPr>
        <w:br/>
        <w:t>L'accès aux données à caractère personnel est réservé aux seules personnes habilitées</w:t>
      </w:r>
      <w:r w:rsidRPr="007D656A">
        <w:rPr>
          <w:rFonts w:ascii="Marianne" w:hAnsi="Marianne"/>
          <w:sz w:val="20"/>
          <w:szCs w:val="20"/>
        </w:rPr>
        <w:br/>
        <w:t>La présente charte rappelle les obligations des propriétaires de listes de contacts en matière d'information sur la finalité de l'exploitation des adresses des abonnés (pas de fin commerciale, ni de propagande politique) et sur l'information des abonnés.</w:t>
      </w:r>
    </w:p>
    <w:p w14:paraId="4E56E57A" w14:textId="6A9B0A93" w:rsidR="007D656A" w:rsidRDefault="007D656A" w:rsidP="007D656A">
      <w:pPr>
        <w:jc w:val="both"/>
        <w:rPr>
          <w:rFonts w:ascii="Marianne" w:hAnsi="Marianne"/>
          <w:sz w:val="20"/>
          <w:szCs w:val="20"/>
        </w:rPr>
      </w:pPr>
      <w:r w:rsidRPr="007D656A">
        <w:rPr>
          <w:rFonts w:ascii="Marianne" w:hAnsi="Marianne"/>
          <w:sz w:val="20"/>
          <w:szCs w:val="20"/>
        </w:rPr>
        <w:t>Les données sont conservées dans un environnement sécurisé chez l’hébergeur. </w:t>
      </w:r>
    </w:p>
    <w:p w14:paraId="58F186D6" w14:textId="77777777" w:rsidR="007D656A" w:rsidRPr="007D656A" w:rsidRDefault="007D656A" w:rsidP="007D656A">
      <w:pPr>
        <w:jc w:val="both"/>
        <w:rPr>
          <w:rFonts w:ascii="Marianne" w:hAnsi="Marianne"/>
          <w:sz w:val="20"/>
          <w:szCs w:val="20"/>
        </w:rPr>
      </w:pPr>
    </w:p>
    <w:p w14:paraId="29936680" w14:textId="77777777" w:rsidR="007D656A" w:rsidRPr="007D656A" w:rsidRDefault="007D656A" w:rsidP="007D656A">
      <w:pPr>
        <w:jc w:val="both"/>
        <w:rPr>
          <w:rFonts w:ascii="Marianne" w:hAnsi="Marianne"/>
          <w:b/>
          <w:bCs/>
          <w:sz w:val="20"/>
          <w:szCs w:val="20"/>
        </w:rPr>
      </w:pPr>
      <w:r w:rsidRPr="007D656A">
        <w:rPr>
          <w:rFonts w:ascii="Marianne" w:hAnsi="Marianne"/>
          <w:b/>
          <w:bCs/>
          <w:sz w:val="20"/>
          <w:szCs w:val="20"/>
        </w:rPr>
        <w:lastRenderedPageBreak/>
        <w:t>II. Obligations des propriétaires</w:t>
      </w:r>
    </w:p>
    <w:p w14:paraId="2322AF56" w14:textId="15FA7746" w:rsidR="007D656A" w:rsidRPr="007D656A" w:rsidRDefault="007D656A" w:rsidP="007D656A">
      <w:pPr>
        <w:pStyle w:val="Paragraphedeliste"/>
        <w:numPr>
          <w:ilvl w:val="0"/>
          <w:numId w:val="3"/>
        </w:numPr>
        <w:jc w:val="both"/>
        <w:rPr>
          <w:rFonts w:ascii="Marianne" w:hAnsi="Marianne"/>
          <w:i/>
          <w:iCs/>
        </w:rPr>
      </w:pPr>
      <w:r w:rsidRPr="007D656A">
        <w:rPr>
          <w:rFonts w:ascii="Marianne" w:hAnsi="Marianne"/>
          <w:i/>
          <w:iCs/>
        </w:rPr>
        <w:t>Désigner des propriétaires</w:t>
      </w:r>
    </w:p>
    <w:p w14:paraId="27C1D398" w14:textId="77777777" w:rsidR="007D656A" w:rsidRPr="007D656A" w:rsidRDefault="007D656A" w:rsidP="007D656A">
      <w:pPr>
        <w:jc w:val="both"/>
        <w:rPr>
          <w:rFonts w:ascii="Marianne" w:hAnsi="Marianne"/>
          <w:sz w:val="20"/>
          <w:szCs w:val="20"/>
        </w:rPr>
      </w:pPr>
      <w:r w:rsidRPr="007D656A">
        <w:rPr>
          <w:rFonts w:ascii="Marianne" w:hAnsi="Marianne"/>
          <w:sz w:val="20"/>
          <w:szCs w:val="20"/>
        </w:rPr>
        <w:t>En tant que propriétaire d'une liste, vous devez veiller qu'en votre absence, d'autres agents possèdent le droit de gérer la liste de contacts.</w:t>
      </w:r>
    </w:p>
    <w:p w14:paraId="110D845F" w14:textId="77777777" w:rsidR="007D656A" w:rsidRPr="007D656A" w:rsidRDefault="007D656A" w:rsidP="007D656A">
      <w:pPr>
        <w:jc w:val="both"/>
        <w:rPr>
          <w:rFonts w:ascii="Marianne" w:hAnsi="Marianne"/>
          <w:sz w:val="20"/>
          <w:szCs w:val="20"/>
        </w:rPr>
      </w:pPr>
      <w:r w:rsidRPr="007D656A">
        <w:rPr>
          <w:rFonts w:ascii="Marianne" w:hAnsi="Marianne"/>
          <w:sz w:val="20"/>
          <w:szCs w:val="20"/>
        </w:rPr>
        <w:t>Un propriétaire de liste ne doit en aucun cas être identifié par une adresse de messagerie générique ni par une adresse personnelle.</w:t>
      </w:r>
    </w:p>
    <w:p w14:paraId="4BD43F3E" w14:textId="77777777" w:rsidR="007D656A" w:rsidRPr="007D656A" w:rsidRDefault="007D656A" w:rsidP="007D656A">
      <w:pPr>
        <w:jc w:val="both"/>
        <w:rPr>
          <w:rFonts w:ascii="Marianne" w:hAnsi="Marianne"/>
          <w:sz w:val="20"/>
          <w:szCs w:val="20"/>
        </w:rPr>
      </w:pPr>
      <w:r w:rsidRPr="007D656A">
        <w:rPr>
          <w:rFonts w:ascii="Marianne" w:hAnsi="Marianne"/>
          <w:sz w:val="20"/>
          <w:szCs w:val="20"/>
        </w:rPr>
        <w:t>Vous pouvez également désigner un ou plusieurs autres agents dont le rôle se limitera à la rédaction de courriels.</w:t>
      </w:r>
    </w:p>
    <w:p w14:paraId="6EFA906F" w14:textId="77777777" w:rsidR="007D656A" w:rsidRPr="007D656A" w:rsidRDefault="007D656A" w:rsidP="007D656A">
      <w:pPr>
        <w:jc w:val="both"/>
        <w:rPr>
          <w:rFonts w:ascii="Marianne" w:hAnsi="Marianne"/>
          <w:sz w:val="20"/>
          <w:szCs w:val="20"/>
        </w:rPr>
      </w:pPr>
      <w:r w:rsidRPr="007D656A">
        <w:rPr>
          <w:rFonts w:ascii="Marianne" w:hAnsi="Marianne"/>
          <w:sz w:val="20"/>
          <w:szCs w:val="20"/>
        </w:rPr>
        <w:t>En cas de changement d'affectation, il est également de votre responsabilité de désigner un nouveau gestionnaire avant votre départ.</w:t>
      </w:r>
    </w:p>
    <w:p w14:paraId="37AA3B50" w14:textId="22145193" w:rsidR="007D656A" w:rsidRPr="007D656A" w:rsidRDefault="007D656A" w:rsidP="007D656A">
      <w:pPr>
        <w:pStyle w:val="Paragraphedeliste"/>
        <w:numPr>
          <w:ilvl w:val="0"/>
          <w:numId w:val="3"/>
        </w:numPr>
        <w:jc w:val="both"/>
        <w:rPr>
          <w:rFonts w:ascii="Marianne" w:hAnsi="Marianne"/>
          <w:i/>
          <w:iCs/>
        </w:rPr>
      </w:pPr>
      <w:r w:rsidRPr="007D656A">
        <w:rPr>
          <w:rFonts w:ascii="Marianne" w:hAnsi="Marianne"/>
          <w:i/>
          <w:iCs/>
        </w:rPr>
        <w:t>Rédiger les messages types à insérer dans les courriels adressés aux abonnés</w:t>
      </w:r>
    </w:p>
    <w:p w14:paraId="73458C21" w14:textId="77777777" w:rsidR="007D656A" w:rsidRPr="007D656A" w:rsidRDefault="007D656A" w:rsidP="007D656A">
      <w:pPr>
        <w:jc w:val="both"/>
        <w:rPr>
          <w:rFonts w:ascii="Marianne" w:hAnsi="Marianne"/>
          <w:sz w:val="20"/>
          <w:szCs w:val="20"/>
        </w:rPr>
      </w:pPr>
      <w:r w:rsidRPr="007D656A">
        <w:rPr>
          <w:rFonts w:ascii="Marianne" w:hAnsi="Marianne"/>
          <w:sz w:val="20"/>
          <w:szCs w:val="20"/>
        </w:rPr>
        <w:t>Il vous appartient de décider de l'envoi ou non d'un message de bienvenue.</w:t>
      </w:r>
    </w:p>
    <w:p w14:paraId="48ECBF67" w14:textId="77777777" w:rsidR="007D656A" w:rsidRPr="007D656A" w:rsidRDefault="007D656A" w:rsidP="007D656A">
      <w:pPr>
        <w:jc w:val="both"/>
        <w:rPr>
          <w:rFonts w:ascii="Marianne" w:hAnsi="Marianne"/>
          <w:sz w:val="20"/>
          <w:szCs w:val="20"/>
        </w:rPr>
      </w:pPr>
      <w:r w:rsidRPr="007D656A">
        <w:rPr>
          <w:rFonts w:ascii="Marianne" w:hAnsi="Marianne"/>
          <w:sz w:val="20"/>
          <w:szCs w:val="20"/>
        </w:rPr>
        <w:t>Un abonnement à une liste est résiliable à tout moment, en suivant une procédure qui reste à définir.</w:t>
      </w:r>
      <w:r w:rsidRPr="007D656A">
        <w:rPr>
          <w:rFonts w:ascii="Marianne" w:hAnsi="Marianne"/>
          <w:sz w:val="20"/>
          <w:szCs w:val="20"/>
        </w:rPr>
        <w:br/>
        <w:t>Tout courriel envoyé doit contenir un lien qui génère automatiquement une demande de désabonnement.</w:t>
      </w:r>
    </w:p>
    <w:p w14:paraId="6DC0B798" w14:textId="155030F7" w:rsidR="007D656A" w:rsidRPr="007D656A" w:rsidRDefault="007D656A" w:rsidP="007D656A">
      <w:pPr>
        <w:pStyle w:val="Paragraphedeliste"/>
        <w:numPr>
          <w:ilvl w:val="0"/>
          <w:numId w:val="3"/>
        </w:numPr>
        <w:jc w:val="both"/>
        <w:rPr>
          <w:rFonts w:ascii="Marianne" w:hAnsi="Marianne"/>
          <w:i/>
          <w:iCs/>
        </w:rPr>
      </w:pPr>
      <w:r w:rsidRPr="007D656A">
        <w:rPr>
          <w:rFonts w:ascii="Marianne" w:hAnsi="Marianne"/>
          <w:i/>
          <w:iCs/>
        </w:rPr>
        <w:t>Gérer les désabonnements/réabonnements</w:t>
      </w:r>
    </w:p>
    <w:p w14:paraId="6591D024" w14:textId="46AB36B8" w:rsidR="007D656A" w:rsidRPr="007D656A" w:rsidRDefault="007D656A" w:rsidP="007D656A">
      <w:pPr>
        <w:jc w:val="both"/>
        <w:rPr>
          <w:rFonts w:ascii="Marianne" w:hAnsi="Marianne"/>
          <w:sz w:val="20"/>
          <w:szCs w:val="20"/>
        </w:rPr>
      </w:pPr>
      <w:r w:rsidRPr="007D656A">
        <w:rPr>
          <w:rFonts w:ascii="Marianne" w:hAnsi="Marianne"/>
          <w:sz w:val="20"/>
          <w:szCs w:val="20"/>
        </w:rPr>
        <w:t>À tout moment, tout destinataire peut se désabonner d'une communication d'origine syndicale en cliquant sur le lien de désabonnement présent dans le message reçu.</w:t>
      </w:r>
    </w:p>
    <w:p w14:paraId="17BDCCAE" w14:textId="37A3A5EB" w:rsidR="007D656A" w:rsidRPr="007D656A" w:rsidRDefault="007D656A" w:rsidP="007D656A">
      <w:pPr>
        <w:jc w:val="both"/>
        <w:rPr>
          <w:rFonts w:ascii="Marianne" w:hAnsi="Marianne"/>
          <w:sz w:val="20"/>
          <w:szCs w:val="20"/>
        </w:rPr>
      </w:pPr>
      <w:r w:rsidRPr="007D656A">
        <w:rPr>
          <w:rFonts w:ascii="Marianne" w:hAnsi="Marianne"/>
          <w:sz w:val="20"/>
          <w:szCs w:val="20"/>
        </w:rPr>
        <w:t>Toute demande de réabonnement est gérée par le gestionnaire de la liste de contact à partir de l'outil d'emailing.</w:t>
      </w:r>
    </w:p>
    <w:p w14:paraId="105AC3DF" w14:textId="05190081" w:rsidR="007D656A" w:rsidRPr="007D656A" w:rsidRDefault="007D656A" w:rsidP="007D656A">
      <w:pPr>
        <w:pStyle w:val="Paragraphedeliste"/>
        <w:numPr>
          <w:ilvl w:val="0"/>
          <w:numId w:val="3"/>
        </w:numPr>
        <w:jc w:val="both"/>
        <w:rPr>
          <w:rFonts w:ascii="Marianne" w:hAnsi="Marianne"/>
          <w:i/>
          <w:iCs/>
        </w:rPr>
      </w:pPr>
      <w:r w:rsidRPr="007D656A">
        <w:rPr>
          <w:rFonts w:ascii="Marianne" w:hAnsi="Marianne"/>
          <w:i/>
          <w:iCs/>
        </w:rPr>
        <w:t>Suivre la diffusion des courriels</w:t>
      </w:r>
    </w:p>
    <w:p w14:paraId="6FC3BF6D" w14:textId="77777777" w:rsidR="007D656A" w:rsidRPr="007D656A" w:rsidRDefault="007D656A" w:rsidP="007D656A">
      <w:pPr>
        <w:jc w:val="both"/>
        <w:rPr>
          <w:rFonts w:ascii="Marianne" w:hAnsi="Marianne"/>
          <w:sz w:val="20"/>
          <w:szCs w:val="20"/>
        </w:rPr>
      </w:pPr>
      <w:r w:rsidRPr="007D656A">
        <w:rPr>
          <w:rFonts w:ascii="Marianne" w:hAnsi="Marianne"/>
          <w:sz w:val="20"/>
          <w:szCs w:val="20"/>
        </w:rPr>
        <w:t>Différentes fonctionnalités de restitution permettent d'assurer un suivi de la diffusion des courriels.</w:t>
      </w:r>
      <w:r w:rsidRPr="007D656A">
        <w:rPr>
          <w:rFonts w:ascii="Marianne" w:hAnsi="Marianne"/>
          <w:sz w:val="20"/>
          <w:szCs w:val="20"/>
        </w:rPr>
        <w:br/>
        <w:t>Sans attendre la réception d'un tel message, il est fortement conseillé de vérifier régulièrement, voire après chaque utilisation d'une liste, au travers du portail de l'application que les messages parviennent bien aux abonnés. Le cas échéant, l'origine des anomalies enregistrées est à rechercher avec l'assistance du DSI.</w:t>
      </w:r>
    </w:p>
    <w:p w14:paraId="1190E1C8" w14:textId="7E32702C" w:rsidR="007D656A" w:rsidRPr="007D656A" w:rsidRDefault="007D656A" w:rsidP="007D656A">
      <w:pPr>
        <w:pStyle w:val="Paragraphedeliste"/>
        <w:numPr>
          <w:ilvl w:val="0"/>
          <w:numId w:val="3"/>
        </w:numPr>
        <w:jc w:val="both"/>
        <w:rPr>
          <w:rFonts w:ascii="Marianne" w:hAnsi="Marianne"/>
          <w:i/>
          <w:iCs/>
        </w:rPr>
      </w:pPr>
      <w:r w:rsidRPr="007D656A">
        <w:rPr>
          <w:rFonts w:ascii="Marianne" w:hAnsi="Marianne"/>
          <w:i/>
          <w:iCs/>
        </w:rPr>
        <w:t>Veiller au bon usage de la liste</w:t>
      </w:r>
    </w:p>
    <w:p w14:paraId="17D607C9" w14:textId="157C1B79" w:rsidR="007D656A" w:rsidRPr="007D656A" w:rsidRDefault="007D656A" w:rsidP="007D656A">
      <w:pPr>
        <w:jc w:val="both"/>
        <w:rPr>
          <w:rFonts w:ascii="Marianne" w:hAnsi="Marianne"/>
          <w:sz w:val="20"/>
          <w:szCs w:val="20"/>
        </w:rPr>
      </w:pPr>
      <w:r w:rsidRPr="007D656A">
        <w:rPr>
          <w:rFonts w:ascii="Marianne" w:hAnsi="Marianne"/>
          <w:sz w:val="20"/>
          <w:szCs w:val="20"/>
        </w:rPr>
        <w:t>Le propriétaire est l'interlocuteur des usagers pour tous les problèmes qu'ils rencontrent que ce soit dans l'utilisation technique de la liste ou dans les éventuels litiges liés au contenu d'un courriel. Il intervient immédiatement lors d'une plainte d'usager et tout particulièrement s'il s'agit d'une mis</w:t>
      </w:r>
      <w:r w:rsidR="00BC510E">
        <w:rPr>
          <w:rFonts w:ascii="Marianne" w:hAnsi="Marianne"/>
          <w:sz w:val="20"/>
          <w:szCs w:val="20"/>
        </w:rPr>
        <w:t>e</w:t>
      </w:r>
      <w:r w:rsidRPr="007D656A">
        <w:rPr>
          <w:rFonts w:ascii="Marianne" w:hAnsi="Marianne"/>
          <w:sz w:val="20"/>
          <w:szCs w:val="20"/>
        </w:rPr>
        <w:t xml:space="preserve"> en cause individuelle ou d'usage abusif de la liste. </w:t>
      </w:r>
    </w:p>
    <w:p w14:paraId="3A3F354B" w14:textId="77777777" w:rsidR="007D656A" w:rsidRPr="007D656A" w:rsidRDefault="007D656A" w:rsidP="007D656A">
      <w:pPr>
        <w:jc w:val="both"/>
        <w:rPr>
          <w:rFonts w:ascii="Marianne" w:hAnsi="Marianne"/>
          <w:sz w:val="20"/>
          <w:szCs w:val="20"/>
        </w:rPr>
      </w:pPr>
      <w:r w:rsidRPr="007D656A">
        <w:rPr>
          <w:rFonts w:ascii="Marianne" w:hAnsi="Marianne"/>
          <w:sz w:val="20"/>
          <w:szCs w:val="20"/>
        </w:rPr>
        <w:t>Un dispositif permettra aux usagers de signaler toute utilisation jugée abusive de l'adresse de messagerie.</w:t>
      </w:r>
      <w:r w:rsidRPr="007D656A">
        <w:rPr>
          <w:rFonts w:ascii="Marianne" w:hAnsi="Marianne"/>
          <w:sz w:val="20"/>
          <w:szCs w:val="20"/>
        </w:rPr>
        <w:br/>
        <w:t xml:space="preserve">Le </w:t>
      </w:r>
      <w:proofErr w:type="spellStart"/>
      <w:r w:rsidRPr="007D656A">
        <w:rPr>
          <w:rFonts w:ascii="Marianne" w:hAnsi="Marianne"/>
          <w:sz w:val="20"/>
          <w:szCs w:val="20"/>
        </w:rPr>
        <w:t>DSl</w:t>
      </w:r>
      <w:proofErr w:type="spellEnd"/>
      <w:r w:rsidRPr="007D656A">
        <w:rPr>
          <w:rFonts w:ascii="Marianne" w:hAnsi="Marianne"/>
          <w:sz w:val="20"/>
          <w:szCs w:val="20"/>
        </w:rPr>
        <w:t xml:space="preserve"> assure une supervision du fonctionnement de l'application et de la diffusion des courriels mais elle ne peut être tenue responsable de l'usage des listes de contacts.</w:t>
      </w:r>
    </w:p>
    <w:p w14:paraId="5B7155E5" w14:textId="25F920DD" w:rsidR="007D656A" w:rsidRPr="007D656A" w:rsidRDefault="007D656A" w:rsidP="007D656A">
      <w:pPr>
        <w:pStyle w:val="Paragraphedeliste"/>
        <w:numPr>
          <w:ilvl w:val="0"/>
          <w:numId w:val="3"/>
        </w:numPr>
        <w:jc w:val="both"/>
        <w:rPr>
          <w:rFonts w:ascii="Marianne" w:hAnsi="Marianne"/>
          <w:i/>
          <w:iCs/>
        </w:rPr>
      </w:pPr>
      <w:r w:rsidRPr="007D656A">
        <w:rPr>
          <w:rFonts w:ascii="Marianne" w:hAnsi="Marianne"/>
          <w:i/>
          <w:iCs/>
        </w:rPr>
        <w:t>Désactiver ou effacer les listes de contact inutilisées</w:t>
      </w:r>
    </w:p>
    <w:p w14:paraId="47CF394E" w14:textId="77777777" w:rsidR="007D656A" w:rsidRDefault="007D656A" w:rsidP="007D656A">
      <w:pPr>
        <w:jc w:val="both"/>
        <w:rPr>
          <w:rFonts w:ascii="Marianne" w:hAnsi="Marianne"/>
          <w:sz w:val="20"/>
          <w:szCs w:val="20"/>
        </w:rPr>
      </w:pPr>
      <w:r w:rsidRPr="007D656A">
        <w:rPr>
          <w:rFonts w:ascii="Marianne" w:hAnsi="Marianne"/>
          <w:sz w:val="20"/>
          <w:szCs w:val="20"/>
        </w:rPr>
        <w:t>Il vous appartient de gérer les listes de contacts devenues inutiles.</w:t>
      </w:r>
    </w:p>
    <w:p w14:paraId="7E36C806" w14:textId="77777777" w:rsidR="007D656A" w:rsidRDefault="007D656A" w:rsidP="007D656A">
      <w:pPr>
        <w:jc w:val="both"/>
        <w:rPr>
          <w:rFonts w:ascii="Marianne" w:hAnsi="Marianne"/>
          <w:sz w:val="20"/>
          <w:szCs w:val="20"/>
        </w:rPr>
      </w:pPr>
    </w:p>
    <w:p w14:paraId="412820A9" w14:textId="15BB49B9" w:rsidR="007D656A" w:rsidRDefault="007D656A" w:rsidP="007D656A">
      <w:pPr>
        <w:jc w:val="both"/>
        <w:rPr>
          <w:rFonts w:ascii="Marianne" w:hAnsi="Marianne"/>
          <w:sz w:val="20"/>
          <w:szCs w:val="20"/>
        </w:rPr>
      </w:pPr>
    </w:p>
    <w:p w14:paraId="4D07EA31" w14:textId="77777777" w:rsidR="00E734CA" w:rsidRDefault="00E734CA" w:rsidP="007D656A">
      <w:pPr>
        <w:jc w:val="both"/>
        <w:rPr>
          <w:rFonts w:ascii="Marianne" w:hAnsi="Marianne"/>
          <w:sz w:val="20"/>
          <w:szCs w:val="20"/>
        </w:rPr>
      </w:pPr>
    </w:p>
    <w:p w14:paraId="1D7AB581" w14:textId="77777777" w:rsidR="007D656A" w:rsidRPr="007D656A" w:rsidRDefault="007D656A" w:rsidP="007D656A">
      <w:pPr>
        <w:jc w:val="both"/>
        <w:rPr>
          <w:rFonts w:ascii="Marianne" w:hAnsi="Marianne"/>
          <w:b/>
          <w:bCs/>
          <w:sz w:val="20"/>
          <w:szCs w:val="20"/>
        </w:rPr>
      </w:pPr>
      <w:r w:rsidRPr="007D656A">
        <w:rPr>
          <w:rFonts w:ascii="Marianne" w:hAnsi="Marianne"/>
          <w:b/>
          <w:bCs/>
          <w:sz w:val="20"/>
          <w:szCs w:val="20"/>
        </w:rPr>
        <w:lastRenderedPageBreak/>
        <w:t>III- Recommandations aux rédacteurs</w:t>
      </w:r>
    </w:p>
    <w:p w14:paraId="1E2609BC" w14:textId="77777777" w:rsidR="007D656A" w:rsidRPr="007D656A" w:rsidRDefault="007D656A" w:rsidP="007D656A">
      <w:pPr>
        <w:jc w:val="both"/>
        <w:rPr>
          <w:rFonts w:ascii="Marianne" w:hAnsi="Marianne"/>
          <w:sz w:val="20"/>
          <w:szCs w:val="20"/>
        </w:rPr>
      </w:pPr>
      <w:r w:rsidRPr="007D656A">
        <w:rPr>
          <w:rFonts w:ascii="Marianne" w:hAnsi="Marianne"/>
          <w:sz w:val="20"/>
          <w:szCs w:val="20"/>
        </w:rPr>
        <w:t xml:space="preserve">Votre responsabilité d'auteur est engagée lorsque vous publiez une information. Ne perdez pas de vue le caractère public des messages adressés. </w:t>
      </w:r>
    </w:p>
    <w:p w14:paraId="5EA6EFAB" w14:textId="77777777" w:rsidR="007D656A" w:rsidRPr="007D656A" w:rsidRDefault="007D656A" w:rsidP="007D656A">
      <w:pPr>
        <w:jc w:val="both"/>
        <w:rPr>
          <w:rFonts w:ascii="Marianne" w:hAnsi="Marianne"/>
          <w:sz w:val="20"/>
          <w:szCs w:val="20"/>
        </w:rPr>
      </w:pPr>
      <w:r w:rsidRPr="007D656A">
        <w:rPr>
          <w:rFonts w:ascii="Marianne" w:hAnsi="Marianne"/>
          <w:sz w:val="20"/>
          <w:szCs w:val="20"/>
        </w:rPr>
        <w:t xml:space="preserve">Les règles générales de bonne pratique de la messagerie électronique s'appliquent pleinement à l'envoi d'un courriel aux membres des listes de contacts, conformément à la Charte des usages des moyens informatiques. </w:t>
      </w:r>
    </w:p>
    <w:p w14:paraId="18112142" w14:textId="77777777" w:rsidR="007D656A" w:rsidRPr="007D656A" w:rsidRDefault="007D656A" w:rsidP="007D656A">
      <w:pPr>
        <w:jc w:val="both"/>
        <w:rPr>
          <w:rFonts w:ascii="Marianne" w:hAnsi="Marianne"/>
          <w:sz w:val="20"/>
          <w:szCs w:val="20"/>
        </w:rPr>
      </w:pPr>
      <w:r w:rsidRPr="007D656A">
        <w:rPr>
          <w:rFonts w:ascii="Marianne" w:hAnsi="Marianne"/>
          <w:sz w:val="20"/>
          <w:szCs w:val="20"/>
        </w:rPr>
        <w:t>Vous devez en particulier :</w:t>
      </w:r>
    </w:p>
    <w:p w14:paraId="70CEC53F" w14:textId="71378168" w:rsidR="007D656A" w:rsidRPr="007D656A" w:rsidRDefault="007D656A" w:rsidP="007D656A">
      <w:pPr>
        <w:pStyle w:val="Paragraphedeliste"/>
        <w:numPr>
          <w:ilvl w:val="0"/>
          <w:numId w:val="5"/>
        </w:numPr>
        <w:jc w:val="both"/>
        <w:rPr>
          <w:rFonts w:ascii="Marianne" w:hAnsi="Marianne"/>
        </w:rPr>
      </w:pPr>
      <w:r w:rsidRPr="007D656A">
        <w:rPr>
          <w:rFonts w:ascii="Marianne" w:hAnsi="Marianne"/>
        </w:rPr>
        <w:t xml:space="preserve">Ne pas poster de messages ni de liens vers des sites qui ne respectent pas les lois en vigueur (incitation à la haine raciale, infraction à la législation en matière de droit d'auteur, atteinte à la vie privée, diffusion de fausses nouvelles, dénigrement, diffamation, injures, etc.) ou de textes qui encouragent les pratiques de ce type ; </w:t>
      </w:r>
    </w:p>
    <w:p w14:paraId="24F3A684" w14:textId="4D4264CC" w:rsidR="007D656A" w:rsidRPr="007D656A" w:rsidRDefault="007D656A" w:rsidP="007D656A">
      <w:pPr>
        <w:pStyle w:val="Paragraphedeliste"/>
        <w:numPr>
          <w:ilvl w:val="0"/>
          <w:numId w:val="5"/>
        </w:numPr>
        <w:jc w:val="both"/>
        <w:rPr>
          <w:rFonts w:ascii="Marianne" w:hAnsi="Marianne"/>
        </w:rPr>
      </w:pPr>
      <w:r w:rsidRPr="007D656A">
        <w:rPr>
          <w:rFonts w:ascii="Marianne" w:hAnsi="Marianne"/>
        </w:rPr>
        <w:t xml:space="preserve">Ne pas diffuser pas de textes, articles ou extraits d'œuvres susceptibles d'être protégés par des droits d'auteur ; </w:t>
      </w:r>
    </w:p>
    <w:p w14:paraId="32DAC20B" w14:textId="36AAC97B" w:rsidR="007D656A" w:rsidRPr="007D656A" w:rsidRDefault="007D656A" w:rsidP="007D656A">
      <w:pPr>
        <w:pStyle w:val="Paragraphedeliste"/>
        <w:numPr>
          <w:ilvl w:val="0"/>
          <w:numId w:val="5"/>
        </w:numPr>
        <w:jc w:val="both"/>
        <w:rPr>
          <w:rFonts w:ascii="Marianne" w:hAnsi="Marianne"/>
        </w:rPr>
      </w:pPr>
      <w:r w:rsidRPr="007D656A">
        <w:rPr>
          <w:rFonts w:ascii="Marianne" w:hAnsi="Marianne"/>
        </w:rPr>
        <w:t>Ne jamais utiliser la liste des contacts dans un contexte différent de celui de la liste elle-même, pour diffuser une information à caractère publicitaire ou commercial par exemple :</w:t>
      </w:r>
    </w:p>
    <w:p w14:paraId="07404FC9" w14:textId="1490D502" w:rsidR="007D656A" w:rsidRPr="007D656A" w:rsidRDefault="007D656A" w:rsidP="007D656A">
      <w:pPr>
        <w:pStyle w:val="Paragraphedeliste"/>
        <w:numPr>
          <w:ilvl w:val="0"/>
          <w:numId w:val="5"/>
        </w:numPr>
        <w:jc w:val="both"/>
        <w:rPr>
          <w:rFonts w:ascii="Marianne" w:hAnsi="Marianne"/>
        </w:rPr>
      </w:pPr>
      <w:r w:rsidRPr="007D656A">
        <w:rPr>
          <w:rFonts w:ascii="Marianne" w:hAnsi="Marianne"/>
        </w:rPr>
        <w:t>Respecter l’objet et la thématique de votre liste ;</w:t>
      </w:r>
    </w:p>
    <w:p w14:paraId="77E741E9" w14:textId="76C7D09D" w:rsidR="007D656A" w:rsidRPr="007D656A" w:rsidRDefault="007D656A" w:rsidP="007D656A">
      <w:pPr>
        <w:pStyle w:val="Paragraphedeliste"/>
        <w:numPr>
          <w:ilvl w:val="0"/>
          <w:numId w:val="5"/>
        </w:numPr>
        <w:jc w:val="both"/>
        <w:rPr>
          <w:rFonts w:ascii="Marianne" w:hAnsi="Marianne"/>
        </w:rPr>
      </w:pPr>
      <w:r w:rsidRPr="007D656A">
        <w:rPr>
          <w:rFonts w:ascii="Marianne" w:hAnsi="Marianne"/>
        </w:rPr>
        <w:t>Favoriser le renvoi par liens hypertextes vers le site de l'organisation syndicale à partir duquel des fichiers volumineux peuvent être téléchargés ou d'utiliser FRANCE TRANSFERT, service de distribution et d'échange de documents volumineux</w:t>
      </w:r>
      <w:r>
        <w:rPr>
          <w:rFonts w:ascii="Marianne" w:hAnsi="Marianne"/>
        </w:rPr>
        <w:t>.</w:t>
      </w:r>
    </w:p>
    <w:p w14:paraId="5C5FA5E9" w14:textId="77777777" w:rsidR="007D656A" w:rsidRPr="007D656A" w:rsidRDefault="007D656A" w:rsidP="007D656A">
      <w:pPr>
        <w:jc w:val="both"/>
        <w:rPr>
          <w:rFonts w:ascii="Marianne" w:hAnsi="Marianne"/>
          <w:sz w:val="20"/>
          <w:szCs w:val="20"/>
        </w:rPr>
      </w:pPr>
    </w:p>
    <w:p w14:paraId="4F18D7F9" w14:textId="5C6CB88E" w:rsidR="0064215A" w:rsidRPr="007D656A" w:rsidRDefault="007D656A" w:rsidP="007D656A">
      <w:pPr>
        <w:rPr>
          <w:rFonts w:ascii="Marianne" w:hAnsi="Marianne"/>
          <w:sz w:val="20"/>
          <w:szCs w:val="20"/>
        </w:rPr>
      </w:pPr>
      <w:r w:rsidRPr="007D656A">
        <w:rPr>
          <w:rFonts w:ascii="Marianne" w:hAnsi="Marianne"/>
          <w:sz w:val="20"/>
          <w:szCs w:val="20"/>
        </w:rPr>
        <w:br w:type="textWrapping" w:clear="all"/>
      </w:r>
    </w:p>
    <w:sectPr w:rsidR="0064215A" w:rsidRPr="007D656A" w:rsidSect="00F24262">
      <w:footerReference w:type="default" r:id="rId9"/>
      <w:headerReference w:type="first" r:id="rId10"/>
      <w:footerReference w:type="first" r:id="rId11"/>
      <w:pgSz w:w="11906" w:h="16838" w:code="9"/>
      <w:pgMar w:top="1134" w:right="964" w:bottom="1134" w:left="964" w:header="2552"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CD4E3" w14:textId="77777777" w:rsidR="00BC510E" w:rsidRDefault="00BC510E" w:rsidP="00BC510E">
      <w:pPr>
        <w:spacing w:after="0" w:line="240" w:lineRule="auto"/>
      </w:pPr>
      <w:r>
        <w:separator/>
      </w:r>
    </w:p>
  </w:endnote>
  <w:endnote w:type="continuationSeparator" w:id="0">
    <w:p w14:paraId="662D0116" w14:textId="77777777" w:rsidR="00BC510E" w:rsidRDefault="00BC510E" w:rsidP="00BC5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arianne">
    <w:altName w:val="Arial"/>
    <w:panose1 w:val="02000000000000000000"/>
    <w:charset w:val="00"/>
    <w:family w:val="modern"/>
    <w:notTrueType/>
    <w:pitch w:val="variable"/>
    <w:sig w:usb0="0000000F"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Light">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Marianne" w:hAnsi="Marianne"/>
      </w:rPr>
      <w:id w:val="257721433"/>
      <w:docPartObj>
        <w:docPartGallery w:val="Page Numbers (Bottom of Page)"/>
        <w:docPartUnique/>
      </w:docPartObj>
    </w:sdtPr>
    <w:sdtEndPr>
      <w:rPr>
        <w:sz w:val="18"/>
        <w:szCs w:val="18"/>
      </w:rPr>
    </w:sdtEndPr>
    <w:sdtContent>
      <w:p w14:paraId="663D76A3" w14:textId="77777777" w:rsidR="00725351" w:rsidRPr="00E734CA" w:rsidRDefault="009E2949">
        <w:pPr>
          <w:pStyle w:val="Pieddepage"/>
          <w:jc w:val="right"/>
          <w:rPr>
            <w:rFonts w:ascii="Marianne" w:hAnsi="Marianne"/>
            <w:sz w:val="18"/>
            <w:szCs w:val="18"/>
          </w:rPr>
        </w:pPr>
        <w:r w:rsidRPr="00E734CA">
          <w:rPr>
            <w:rFonts w:ascii="Marianne" w:hAnsi="Marianne"/>
            <w:sz w:val="18"/>
            <w:szCs w:val="18"/>
          </w:rPr>
          <w:fldChar w:fldCharType="begin"/>
        </w:r>
        <w:r w:rsidRPr="00E734CA">
          <w:rPr>
            <w:rFonts w:ascii="Marianne" w:hAnsi="Marianne"/>
            <w:sz w:val="18"/>
            <w:szCs w:val="18"/>
          </w:rPr>
          <w:instrText>PAGE   \* MERGEFORMAT</w:instrText>
        </w:r>
        <w:r w:rsidRPr="00E734CA">
          <w:rPr>
            <w:rFonts w:ascii="Marianne" w:hAnsi="Marianne"/>
            <w:sz w:val="18"/>
            <w:szCs w:val="18"/>
          </w:rPr>
          <w:fldChar w:fldCharType="separate"/>
        </w:r>
        <w:r w:rsidRPr="00E734CA">
          <w:rPr>
            <w:rFonts w:ascii="Marianne" w:hAnsi="Marianne"/>
            <w:sz w:val="18"/>
            <w:szCs w:val="18"/>
          </w:rPr>
          <w:t>2</w:t>
        </w:r>
        <w:r w:rsidRPr="00E734CA">
          <w:rPr>
            <w:rFonts w:ascii="Marianne" w:hAnsi="Marianne"/>
            <w:sz w:val="18"/>
            <w:szCs w:val="18"/>
          </w:rPr>
          <w:fldChar w:fldCharType="end"/>
        </w:r>
      </w:p>
    </w:sdtContent>
  </w:sdt>
  <w:p w14:paraId="5896D8FB" w14:textId="77777777" w:rsidR="00BC510E" w:rsidRPr="00E734CA" w:rsidRDefault="00BC510E" w:rsidP="00BC510E">
    <w:pPr>
      <w:pStyle w:val="Pieddepage"/>
      <w:jc w:val="center"/>
      <w:rPr>
        <w:rFonts w:ascii="Marianne" w:hAnsi="Marianne"/>
        <w:b/>
        <w:color w:val="595959" w:themeColor="text1" w:themeTint="A6"/>
        <w:sz w:val="16"/>
        <w:szCs w:val="16"/>
      </w:rPr>
    </w:pPr>
    <w:r w:rsidRPr="00E734CA">
      <w:rPr>
        <w:rFonts w:ascii="Marianne" w:hAnsi="Marianne"/>
        <w:b/>
        <w:color w:val="595959" w:themeColor="text1" w:themeTint="A6"/>
        <w:sz w:val="16"/>
        <w:szCs w:val="16"/>
      </w:rPr>
      <w:t>AGENCE POUR L’ENSEIGNEMENT FRANÇAIS À L’ÉTRANGER</w:t>
    </w:r>
  </w:p>
  <w:p w14:paraId="2E0F0102" w14:textId="77777777" w:rsidR="00BC510E" w:rsidRPr="00E734CA" w:rsidRDefault="00BC510E" w:rsidP="00E734CA">
    <w:pPr>
      <w:pStyle w:val="Pieddepage"/>
      <w:jc w:val="center"/>
      <w:rPr>
        <w:rFonts w:ascii="Marianne" w:hAnsi="Marianne"/>
        <w:bCs/>
        <w:color w:val="595959" w:themeColor="text1" w:themeTint="A6"/>
        <w:sz w:val="16"/>
        <w:szCs w:val="16"/>
      </w:rPr>
    </w:pPr>
    <w:r w:rsidRPr="00E734CA">
      <w:rPr>
        <w:rFonts w:ascii="Marianne" w:hAnsi="Marianne"/>
        <w:bCs/>
        <w:color w:val="595959" w:themeColor="text1" w:themeTint="A6"/>
        <w:sz w:val="16"/>
        <w:szCs w:val="16"/>
      </w:rPr>
      <w:t>4, passage du Colisée 93400 Saint-Ouen-sur-Seine | Tél. : +33 (0)1 53 69 30 90</w:t>
    </w:r>
  </w:p>
  <w:p w14:paraId="10A66BD1" w14:textId="77777777" w:rsidR="00BC510E" w:rsidRPr="00E734CA" w:rsidRDefault="00BC510E" w:rsidP="00E734CA">
    <w:pPr>
      <w:pStyle w:val="Pieddepage"/>
      <w:jc w:val="center"/>
      <w:rPr>
        <w:rFonts w:ascii="Marianne" w:hAnsi="Marianne"/>
        <w:bCs/>
        <w:color w:val="595959" w:themeColor="text1" w:themeTint="A6"/>
        <w:sz w:val="16"/>
        <w:szCs w:val="16"/>
      </w:rPr>
    </w:pPr>
    <w:r w:rsidRPr="00E734CA">
      <w:rPr>
        <w:rFonts w:ascii="Marianne" w:hAnsi="Marianne"/>
        <w:bCs/>
        <w:color w:val="595959" w:themeColor="text1" w:themeTint="A6"/>
        <w:sz w:val="16"/>
        <w:szCs w:val="16"/>
      </w:rPr>
      <w:t xml:space="preserve">1, allée </w:t>
    </w:r>
    <w:proofErr w:type="spellStart"/>
    <w:r w:rsidRPr="00E734CA">
      <w:rPr>
        <w:rFonts w:ascii="Marianne" w:hAnsi="Marianne"/>
        <w:bCs/>
        <w:color w:val="595959" w:themeColor="text1" w:themeTint="A6"/>
        <w:sz w:val="16"/>
        <w:szCs w:val="16"/>
      </w:rPr>
      <w:t>Baco</w:t>
    </w:r>
    <w:proofErr w:type="spellEnd"/>
    <w:r w:rsidRPr="00E734CA">
      <w:rPr>
        <w:rFonts w:ascii="Marianne" w:hAnsi="Marianne"/>
        <w:bCs/>
        <w:color w:val="595959" w:themeColor="text1" w:themeTint="A6"/>
        <w:sz w:val="16"/>
        <w:szCs w:val="16"/>
      </w:rPr>
      <w:t xml:space="preserve"> BP 21509 | 44015 Nantes | Tél. : +33 (0)2 51 77 29 03</w:t>
    </w:r>
  </w:p>
  <w:p w14:paraId="5B82EC58" w14:textId="77777777" w:rsidR="00BC510E" w:rsidRPr="00E734CA" w:rsidRDefault="00BC510E" w:rsidP="00BC510E">
    <w:pPr>
      <w:pStyle w:val="Pieddepage"/>
      <w:jc w:val="center"/>
      <w:rPr>
        <w:rFonts w:ascii="Marianne" w:hAnsi="Marianne"/>
        <w:bCs/>
        <w:color w:val="595959" w:themeColor="text1" w:themeTint="A6"/>
        <w:sz w:val="16"/>
        <w:szCs w:val="16"/>
      </w:rPr>
    </w:pPr>
    <w:r w:rsidRPr="00E734CA">
      <w:rPr>
        <w:rFonts w:ascii="Marianne" w:hAnsi="Marianne"/>
        <w:bCs/>
        <w:color w:val="595959" w:themeColor="text1" w:themeTint="A6"/>
        <w:sz w:val="16"/>
        <w:szCs w:val="16"/>
      </w:rPr>
      <w:t>aefe.gouv.fr</w:t>
    </w:r>
  </w:p>
  <w:p w14:paraId="5EFD41D3" w14:textId="77777777" w:rsidR="00856BAE" w:rsidRPr="00E734CA" w:rsidRDefault="00E734CA" w:rsidP="00E734CA">
    <w:pPr>
      <w:pStyle w:val="Pieddepage"/>
      <w:jc w:val="center"/>
      <w:rPr>
        <w:rFonts w:asciiTheme="majorHAnsi" w:hAnsiTheme="majorHAnsi"/>
        <w:bCs/>
        <w:color w:val="595959" w:themeColor="text1" w:themeTint="A6"/>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B3ED2" w14:textId="77777777" w:rsidR="002900E5" w:rsidRPr="00E734CA" w:rsidRDefault="009E2949" w:rsidP="00E734CA">
    <w:pPr>
      <w:pStyle w:val="Pieddepage"/>
      <w:jc w:val="center"/>
      <w:rPr>
        <w:rFonts w:ascii="Marianne" w:hAnsi="Marianne"/>
        <w:b/>
        <w:color w:val="595959" w:themeColor="text1" w:themeTint="A6"/>
        <w:sz w:val="16"/>
        <w:szCs w:val="16"/>
      </w:rPr>
    </w:pPr>
    <w:r w:rsidRPr="00E734CA">
      <w:rPr>
        <w:rFonts w:ascii="Marianne" w:hAnsi="Marianne"/>
        <w:b/>
        <w:color w:val="595959" w:themeColor="text1" w:themeTint="A6"/>
        <w:sz w:val="16"/>
        <w:szCs w:val="16"/>
      </w:rPr>
      <w:t>AGENCE POUR L’ENSEIGNEMENT FRANÇAIS À L’ÉTRANGER</w:t>
    </w:r>
  </w:p>
  <w:p w14:paraId="0BD5E70B" w14:textId="77777777" w:rsidR="002900E5" w:rsidRPr="00E734CA" w:rsidRDefault="009E2949" w:rsidP="00E734CA">
    <w:pPr>
      <w:pStyle w:val="Pieddepage"/>
      <w:jc w:val="center"/>
      <w:rPr>
        <w:rFonts w:ascii="Marianne" w:hAnsi="Marianne"/>
        <w:bCs/>
        <w:color w:val="595959" w:themeColor="text1" w:themeTint="A6"/>
        <w:sz w:val="16"/>
        <w:szCs w:val="16"/>
      </w:rPr>
    </w:pPr>
    <w:r w:rsidRPr="00E734CA">
      <w:rPr>
        <w:rFonts w:ascii="Marianne" w:hAnsi="Marianne"/>
        <w:bCs/>
        <w:color w:val="595959" w:themeColor="text1" w:themeTint="A6"/>
        <w:sz w:val="16"/>
        <w:szCs w:val="16"/>
      </w:rPr>
      <w:t>4, passage du Colisée 93400 Saint-Ouen-sur-Seine | Tél. : +33 (0)1 53 69 30 90</w:t>
    </w:r>
  </w:p>
  <w:p w14:paraId="280D4213" w14:textId="77777777" w:rsidR="002900E5" w:rsidRPr="00E734CA" w:rsidRDefault="009E2949" w:rsidP="00E734CA">
    <w:pPr>
      <w:pStyle w:val="Pieddepage"/>
      <w:jc w:val="center"/>
      <w:rPr>
        <w:rFonts w:ascii="Marianne" w:hAnsi="Marianne"/>
        <w:bCs/>
        <w:color w:val="595959" w:themeColor="text1" w:themeTint="A6"/>
        <w:sz w:val="16"/>
        <w:szCs w:val="16"/>
      </w:rPr>
    </w:pPr>
    <w:r w:rsidRPr="00E734CA">
      <w:rPr>
        <w:rFonts w:ascii="Marianne" w:hAnsi="Marianne"/>
        <w:bCs/>
        <w:color w:val="595959" w:themeColor="text1" w:themeTint="A6"/>
        <w:sz w:val="16"/>
        <w:szCs w:val="16"/>
      </w:rPr>
      <w:t xml:space="preserve">1, allée </w:t>
    </w:r>
    <w:proofErr w:type="spellStart"/>
    <w:r w:rsidRPr="00E734CA">
      <w:rPr>
        <w:rFonts w:ascii="Marianne" w:hAnsi="Marianne"/>
        <w:bCs/>
        <w:color w:val="595959" w:themeColor="text1" w:themeTint="A6"/>
        <w:sz w:val="16"/>
        <w:szCs w:val="16"/>
      </w:rPr>
      <w:t>Baco</w:t>
    </w:r>
    <w:proofErr w:type="spellEnd"/>
    <w:r w:rsidRPr="00E734CA">
      <w:rPr>
        <w:rFonts w:ascii="Marianne" w:hAnsi="Marianne"/>
        <w:bCs/>
        <w:color w:val="595959" w:themeColor="text1" w:themeTint="A6"/>
        <w:sz w:val="16"/>
        <w:szCs w:val="16"/>
      </w:rPr>
      <w:t xml:space="preserve"> BP 21509 | 44015 Nantes | Tél. : +33 (0)2 51 77 29 03</w:t>
    </w:r>
  </w:p>
  <w:p w14:paraId="1FACABC5" w14:textId="77777777" w:rsidR="0008458C" w:rsidRPr="00E734CA" w:rsidRDefault="009E2949" w:rsidP="00E734CA">
    <w:pPr>
      <w:pStyle w:val="Pieddepage"/>
      <w:jc w:val="center"/>
      <w:rPr>
        <w:rFonts w:ascii="Marianne" w:hAnsi="Marianne"/>
        <w:bCs/>
        <w:color w:val="595959" w:themeColor="text1" w:themeTint="A6"/>
        <w:sz w:val="16"/>
        <w:szCs w:val="16"/>
      </w:rPr>
    </w:pPr>
    <w:r w:rsidRPr="00E734CA">
      <w:rPr>
        <w:rFonts w:ascii="Marianne" w:hAnsi="Marianne"/>
        <w:bCs/>
        <w:color w:val="595959" w:themeColor="text1" w:themeTint="A6"/>
        <w:sz w:val="16"/>
        <w:szCs w:val="16"/>
      </w:rPr>
      <w:t>aefe.gouv.fr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8CD1C" w14:textId="77777777" w:rsidR="00BC510E" w:rsidRDefault="00BC510E" w:rsidP="00BC510E">
      <w:pPr>
        <w:spacing w:after="0" w:line="240" w:lineRule="auto"/>
      </w:pPr>
      <w:r>
        <w:separator/>
      </w:r>
    </w:p>
  </w:footnote>
  <w:footnote w:type="continuationSeparator" w:id="0">
    <w:p w14:paraId="36B49E22" w14:textId="77777777" w:rsidR="00BC510E" w:rsidRDefault="00BC510E" w:rsidP="00BC51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2D0E2" w14:textId="77777777" w:rsidR="00156327" w:rsidRDefault="009E2949" w:rsidP="00047A32">
    <w:pPr>
      <w:pStyle w:val="En-tte"/>
    </w:pPr>
    <w:r>
      <w:rPr>
        <w:noProof/>
        <w:lang w:eastAsia="fr-FR"/>
      </w:rPr>
      <w:drawing>
        <wp:anchor distT="0" distB="0" distL="114300" distR="114300" simplePos="0" relativeHeight="251659264" behindDoc="1" locked="0" layoutInCell="1" allowOverlap="1" wp14:anchorId="2E1F137A" wp14:editId="793AF8AC">
          <wp:simplePos x="0" y="0"/>
          <wp:positionH relativeFrom="page">
            <wp:posOffset>354330</wp:posOffset>
          </wp:positionH>
          <wp:positionV relativeFrom="page">
            <wp:posOffset>354330</wp:posOffset>
          </wp:positionV>
          <wp:extent cx="1799590" cy="1799590"/>
          <wp:effectExtent l="0" t="0" r="0" b="0"/>
          <wp:wrapNone/>
          <wp:docPr id="5"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margin">
            <wp14:pctWidth>0</wp14:pctWidth>
          </wp14:sizeRelH>
          <wp14:sizeRelV relativeFrom="margin">
            <wp14:pctHeight>0</wp14:pctHeight>
          </wp14:sizeRelV>
        </wp:anchor>
      </w:drawing>
    </w:r>
    <w:r>
      <w:rPr>
        <w:rFonts w:ascii="Roboto Light" w:hAnsi="Roboto Light"/>
        <w:noProof/>
        <w:sz w:val="70"/>
        <w:szCs w:val="70"/>
        <w:lang w:eastAsia="fr-FR"/>
      </w:rPr>
      <w:drawing>
        <wp:anchor distT="0" distB="0" distL="114300" distR="114300" simplePos="0" relativeHeight="251660288" behindDoc="0" locked="0" layoutInCell="1" allowOverlap="1" wp14:anchorId="6662D804" wp14:editId="79060344">
          <wp:simplePos x="0" y="0"/>
          <wp:positionH relativeFrom="column">
            <wp:posOffset>5174797</wp:posOffset>
          </wp:positionH>
          <wp:positionV relativeFrom="page">
            <wp:posOffset>579755</wp:posOffset>
          </wp:positionV>
          <wp:extent cx="1157041" cy="912260"/>
          <wp:effectExtent l="0" t="0" r="5080" b="2540"/>
          <wp:wrapNone/>
          <wp:docPr id="6" name="Imag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157041" cy="9122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46B3D"/>
    <w:multiLevelType w:val="hybridMultilevel"/>
    <w:tmpl w:val="80A0E918"/>
    <w:lvl w:ilvl="0" w:tplc="7E2CCBA2">
      <w:start w:val="3"/>
      <w:numFmt w:val="bullet"/>
      <w:lvlText w:val="-"/>
      <w:lvlJc w:val="left"/>
      <w:pPr>
        <w:ind w:left="720" w:hanging="360"/>
      </w:pPr>
      <w:rPr>
        <w:rFonts w:ascii="Marianne" w:eastAsiaTheme="minorHAnsi" w:hAnsi="Mariann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375707A"/>
    <w:multiLevelType w:val="hybridMultilevel"/>
    <w:tmpl w:val="B67E963A"/>
    <w:lvl w:ilvl="0" w:tplc="008C36C0">
      <w:numFmt w:val="bullet"/>
      <w:lvlText w:val="-"/>
      <w:lvlJc w:val="left"/>
      <w:pPr>
        <w:ind w:left="720" w:hanging="360"/>
      </w:pPr>
      <w:rPr>
        <w:rFonts w:ascii="Marianne" w:eastAsiaTheme="minorHAnsi" w:hAnsi="Marianne"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DFB275A"/>
    <w:multiLevelType w:val="hybridMultilevel"/>
    <w:tmpl w:val="00481F2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640D7FE1"/>
    <w:multiLevelType w:val="hybridMultilevel"/>
    <w:tmpl w:val="BE98698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722E17FA"/>
    <w:multiLevelType w:val="hybridMultilevel"/>
    <w:tmpl w:val="636CA2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7A950833"/>
    <w:multiLevelType w:val="hybridMultilevel"/>
    <w:tmpl w:val="89667C50"/>
    <w:lvl w:ilvl="0" w:tplc="5F2C719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56A"/>
    <w:rsid w:val="00260C5B"/>
    <w:rsid w:val="00334D9A"/>
    <w:rsid w:val="0064215A"/>
    <w:rsid w:val="007D656A"/>
    <w:rsid w:val="009E2949"/>
    <w:rsid w:val="00BC510E"/>
    <w:rsid w:val="00E734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3C6DB"/>
  <w15:chartTrackingRefBased/>
  <w15:docId w15:val="{CAB98B35-8C57-43D6-AEC1-6959D020B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link w:val="En-tteCar"/>
    <w:uiPriority w:val="99"/>
    <w:unhideWhenUsed/>
    <w:rsid w:val="007D656A"/>
    <w:pPr>
      <w:spacing w:after="0" w:line="240" w:lineRule="exact"/>
    </w:pPr>
    <w:rPr>
      <w:sz w:val="20"/>
      <w:szCs w:val="20"/>
    </w:rPr>
  </w:style>
  <w:style w:type="character" w:customStyle="1" w:styleId="En-tteCar">
    <w:name w:val="En-tête Car"/>
    <w:basedOn w:val="Policepardfaut"/>
    <w:link w:val="En-tte"/>
    <w:uiPriority w:val="99"/>
    <w:rsid w:val="007D656A"/>
    <w:rPr>
      <w:sz w:val="20"/>
      <w:szCs w:val="20"/>
    </w:rPr>
  </w:style>
  <w:style w:type="paragraph" w:styleId="Pieddepage">
    <w:name w:val="footer"/>
    <w:link w:val="PieddepageCar"/>
    <w:uiPriority w:val="99"/>
    <w:unhideWhenUsed/>
    <w:rsid w:val="007D656A"/>
    <w:pPr>
      <w:spacing w:after="0" w:line="240" w:lineRule="exact"/>
    </w:pPr>
    <w:rPr>
      <w:sz w:val="20"/>
      <w:szCs w:val="20"/>
    </w:rPr>
  </w:style>
  <w:style w:type="character" w:customStyle="1" w:styleId="PieddepageCar">
    <w:name w:val="Pied de page Car"/>
    <w:basedOn w:val="Policepardfaut"/>
    <w:link w:val="Pieddepage"/>
    <w:uiPriority w:val="99"/>
    <w:rsid w:val="007D656A"/>
    <w:rPr>
      <w:sz w:val="20"/>
      <w:szCs w:val="20"/>
    </w:rPr>
  </w:style>
  <w:style w:type="paragraph" w:styleId="Paragraphedeliste">
    <w:name w:val="List Paragraph"/>
    <w:basedOn w:val="Normal"/>
    <w:uiPriority w:val="34"/>
    <w:qFormat/>
    <w:rsid w:val="007D656A"/>
    <w:pPr>
      <w:spacing w:after="0" w:line="240" w:lineRule="atLeast"/>
      <w:ind w:left="720"/>
      <w:contextualSpacing/>
    </w:pPr>
    <w:rPr>
      <w:rFonts w:ascii="Arial" w:hAnsi="Arial"/>
      <w:sz w:val="20"/>
      <w:szCs w:val="20"/>
    </w:rPr>
  </w:style>
  <w:style w:type="character" w:styleId="Lienhypertexte">
    <w:name w:val="Hyperlink"/>
    <w:basedOn w:val="Policepardfaut"/>
    <w:uiPriority w:val="99"/>
    <w:unhideWhenUsed/>
    <w:rsid w:val="007D656A"/>
    <w:rPr>
      <w:color w:val="0563C1" w:themeColor="hyperlink"/>
      <w:u w:val="single"/>
    </w:rPr>
  </w:style>
  <w:style w:type="character" w:styleId="Mentionnonrsolue">
    <w:name w:val="Unresolved Mention"/>
    <w:basedOn w:val="Policepardfaut"/>
    <w:uiPriority w:val="99"/>
    <w:semiHidden/>
    <w:unhideWhenUsed/>
    <w:rsid w:val="007D65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32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diplomatie.f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h@aefe.f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968</Words>
  <Characters>5327</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BUSCHARDT Clara</dc:creator>
  <cp:keywords/>
  <dc:description/>
  <cp:lastModifiedBy>BUSCHARDT Clara</cp:lastModifiedBy>
  <cp:revision>3</cp:revision>
  <dcterms:created xsi:type="dcterms:W3CDTF">2026-09-08T09:14:00Z</dcterms:created>
  <dcterms:modified xsi:type="dcterms:W3CDTF">2026-09-08T09:38:00Z</dcterms:modified>
</cp:coreProperties>
</file>