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B89A4" w14:textId="77777777" w:rsidR="00F24262" w:rsidRPr="00F24262" w:rsidRDefault="00F24262" w:rsidP="00F24262">
      <w:pPr>
        <w:spacing w:after="240"/>
        <w:jc w:val="center"/>
        <w:rPr>
          <w:rFonts w:ascii="Marianne" w:hAnsi="Marianne"/>
          <w:b/>
          <w:bCs/>
        </w:rPr>
      </w:pPr>
      <w:r w:rsidRPr="00F24262">
        <w:rPr>
          <w:rFonts w:ascii="Marianne" w:hAnsi="Marianne"/>
          <w:b/>
          <w:bCs/>
        </w:rPr>
        <w:t>ANNEXE 2</w:t>
      </w:r>
    </w:p>
    <w:p w14:paraId="243744DC" w14:textId="77777777" w:rsidR="00F24262" w:rsidRPr="00F24262" w:rsidRDefault="00F24262" w:rsidP="00F24262">
      <w:pPr>
        <w:spacing w:after="240"/>
        <w:jc w:val="center"/>
        <w:rPr>
          <w:rFonts w:ascii="Marianne" w:hAnsi="Marianne"/>
          <w:b/>
          <w:bCs/>
        </w:rPr>
      </w:pPr>
      <w:r w:rsidRPr="00F24262">
        <w:rPr>
          <w:rFonts w:ascii="Marianne" w:hAnsi="Marianne"/>
          <w:b/>
          <w:bCs/>
        </w:rPr>
        <w:br/>
        <w:t>CONDITIONS D'UTILISATION</w:t>
      </w:r>
      <w:r w:rsidRPr="00F24262">
        <w:rPr>
          <w:rFonts w:ascii="Marianne" w:hAnsi="Marianne"/>
          <w:b/>
          <w:bCs/>
        </w:rPr>
        <w:br/>
        <w:t>DES TECHNOLOGIES DE L'INFORMATION ET DE LA COMMUNICATION</w:t>
      </w:r>
      <w:r w:rsidRPr="00F24262">
        <w:rPr>
          <w:rFonts w:ascii="Marianne" w:hAnsi="Marianne"/>
          <w:b/>
          <w:bCs/>
        </w:rPr>
        <w:br/>
        <w:t>PAR UNE ORGANISATION SYNDICALE</w:t>
      </w:r>
    </w:p>
    <w:p w14:paraId="1C1C6E4E" w14:textId="20845C8B" w:rsidR="00F24262" w:rsidRPr="00F24262" w:rsidRDefault="00F24262" w:rsidP="00F24262">
      <w:p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  <w:b/>
          <w:bCs/>
        </w:rPr>
        <w:br/>
      </w:r>
      <w:r w:rsidRPr="00F24262">
        <w:rPr>
          <w:rFonts w:ascii="Marianne" w:hAnsi="Marianne"/>
        </w:rPr>
        <w:t>I. Obligations des organisations syndicales</w:t>
      </w:r>
    </w:p>
    <w:p w14:paraId="1B6EB5D2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La communication d'origine syndicale sur le réseau informatique doit être compatible avec les exigences de bon fonctionnement du réseau informatique de l'AEFE ;</w:t>
      </w:r>
    </w:p>
    <w:p w14:paraId="389BE6EF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organisations syndicales se conforment à la politique de sécurité du système d'information, notamment au respect des règles liées à la protection de l'intégrité du réseau informatique ;</w:t>
      </w:r>
    </w:p>
    <w:p w14:paraId="31706E2F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listes de contacts ne peuvent pas être utilisées à d'autres fins que la diffusion d'information d'origine syndicale. Les messages envoyés doivent permettre d'identifier l'organisation syndicale utilisatrice et le périmètre concerné par la communication ;</w:t>
      </w:r>
    </w:p>
    <w:p w14:paraId="462DD4C2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utilisateurs de l'outil utilisent les données de contacts conformément aux dispositions prévues par la loi n° 78-17 du 6 janvier 1978 modifiée relative à l'informatique, aux fichiers et aux libertés et par le règlement général sur la protection des données</w:t>
      </w:r>
    </w:p>
    <w:p w14:paraId="2BE0414B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La liberté de refuser un message électronique syndical doit pouvoir s'exercer à tout moment. Elle est rappelée de manière claire et lisible dans chaque message par l'organisation syndicale émettrice (lien de désabonnement) ;</w:t>
      </w:r>
    </w:p>
    <w:p w14:paraId="129D9A26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L'origine syndicale doit apparaître clairement dans l'objet de chaque message électronique, avant l'ouverture de celui-ci ;</w:t>
      </w:r>
    </w:p>
    <w:p w14:paraId="05EB1973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L'usage des accusés de réception et accusés de lecture est interdit ;</w:t>
      </w:r>
    </w:p>
    <w:p w14:paraId="531B8503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modalités d'envoi des messages électroniques garantissent, vis-à-vis de l'ensemble des agents recevant ces messages, l'anonymat des autres destinataires :</w:t>
      </w:r>
    </w:p>
    <w:p w14:paraId="2CB1EA40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organisations syndicales s'engagent à respecter la Charte des usages des moyens informatiques et la Charte relative à l'utilisation de l'intranet ;</w:t>
      </w:r>
    </w:p>
    <w:p w14:paraId="1A52163B" w14:textId="77777777" w:rsidR="00F24262" w:rsidRPr="00F24262" w:rsidRDefault="00F24262" w:rsidP="00F2426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 xml:space="preserve">En cas de </w:t>
      </w:r>
      <w:r w:rsidRPr="00F24262">
        <w:rPr>
          <w:rFonts w:ascii="Marianne" w:hAnsi="Marianne"/>
        </w:rPr>
        <w:t>fonctionnement</w:t>
      </w:r>
      <w:r w:rsidRPr="00F24262">
        <w:rPr>
          <w:rFonts w:ascii="Marianne" w:hAnsi="Marianne"/>
        </w:rPr>
        <w:t xml:space="preserve"> anormal de la messagerie électronique syndicale ou des pages d'information syndicale accessibles sur le site intranet susceptible de porter une </w:t>
      </w:r>
      <w:r w:rsidRPr="00F24262">
        <w:rPr>
          <w:rFonts w:ascii="Marianne" w:hAnsi="Marianne"/>
        </w:rPr>
        <w:t>atteinte</w:t>
      </w:r>
      <w:r w:rsidRPr="00F24262">
        <w:rPr>
          <w:rFonts w:ascii="Marianne" w:hAnsi="Marianne"/>
        </w:rPr>
        <w:t xml:space="preserve"> significative au bon fonctionnement du réseau, les messages électroniques ou les flux de connexion peuvent être bloqués par l'administrateur du système d'information</w:t>
      </w:r>
      <w:r w:rsidRPr="00F24262">
        <w:rPr>
          <w:rFonts w:ascii="Marianne" w:hAnsi="Marianne"/>
        </w:rPr>
        <w:t>.</w:t>
      </w:r>
    </w:p>
    <w:p w14:paraId="578E3574" w14:textId="77777777" w:rsidR="00F24262" w:rsidRPr="00F24262" w:rsidRDefault="00F24262" w:rsidP="00F24262">
      <w:pPr>
        <w:spacing w:after="160" w:line="259" w:lineRule="auto"/>
        <w:jc w:val="both"/>
        <w:rPr>
          <w:rFonts w:ascii="Marianne" w:hAnsi="Marianne"/>
        </w:rPr>
      </w:pPr>
    </w:p>
    <w:p w14:paraId="2A499FE3" w14:textId="5A5FBB62" w:rsidR="00F24262" w:rsidRPr="00F24262" w:rsidRDefault="00F24262" w:rsidP="00F24262">
      <w:p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I</w:t>
      </w:r>
      <w:r w:rsidRPr="00F24262">
        <w:rPr>
          <w:rFonts w:ascii="Marianne" w:hAnsi="Marianne"/>
        </w:rPr>
        <w:t>I. Garanties accordées par l'administration</w:t>
      </w:r>
    </w:p>
    <w:p w14:paraId="5FA4435A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échanges électroniques entre les agents et les organisations syndicales sont confidentiels ;</w:t>
      </w:r>
    </w:p>
    <w:p w14:paraId="5DBA47E7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 xml:space="preserve">Dans le respect des règles générales de sécurité du système d'information, les messages </w:t>
      </w:r>
      <w:r w:rsidRPr="00F24262">
        <w:rPr>
          <w:rFonts w:ascii="Marianne" w:hAnsi="Marianne"/>
        </w:rPr>
        <w:t>électroniques</w:t>
      </w:r>
      <w:r w:rsidRPr="00F24262">
        <w:rPr>
          <w:rFonts w:ascii="Marianne" w:hAnsi="Marianne"/>
        </w:rPr>
        <w:t xml:space="preserve"> en provenance des organisations syndicales parviennent à leurs destinataires sans blocage ni lecture par un tiers ;</w:t>
      </w:r>
    </w:p>
    <w:p w14:paraId="471164EA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lastRenderedPageBreak/>
        <w:t>L'administration ne recherche pas l'identification des agents qui se connectent aux pages d'information syndicale accessibles sur le site intranet. Elle n'exploite pas de données à des fins de mesure d'audience sur ces pages ;</w:t>
      </w:r>
    </w:p>
    <w:p w14:paraId="53148EE9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 xml:space="preserve">Il n'est exercé aucune surveillance des connexions relatives aux sites intranet et aux messageries électroniques syndicales, sans préjudice des dispositifs de sécurité des </w:t>
      </w:r>
      <w:r w:rsidRPr="00F24262">
        <w:rPr>
          <w:rFonts w:ascii="Marianne" w:hAnsi="Marianne"/>
        </w:rPr>
        <w:t>systèmes</w:t>
      </w:r>
      <w:r w:rsidRPr="00F24262">
        <w:rPr>
          <w:rFonts w:ascii="Marianne" w:hAnsi="Marianne"/>
        </w:rPr>
        <w:t xml:space="preserve"> d'information ;</w:t>
      </w:r>
    </w:p>
    <w:p w14:paraId="11C9A188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L'administrateur du système d'information veille à la sécurité et au fonctionnement du système d'information. L'administration décide des dispositifs de surveillance à mettre en place pour respecter ces objectifs ;</w:t>
      </w:r>
    </w:p>
    <w:p w14:paraId="6269476A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Les agents sont informés des dispositifs de surveillance et de leurs finalités ;</w:t>
      </w:r>
    </w:p>
    <w:p w14:paraId="54011841" w14:textId="77777777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L'administration fournit aux agents désignés par les organisations syndicales autorisées à accéder aux technologies de l'information et de la communication en application de l'article 2 ou de l'article 4, la formation nécessaire à l'utilisation de ces technologies ainsi qu'une assistance technique, dans les mêmes conditions qu'à tout utilisateur, pour assurer le bon usage de celles-ci au sein des services de l'Agence ;</w:t>
      </w:r>
    </w:p>
    <w:p w14:paraId="61D73162" w14:textId="323E634D" w:rsidR="00F24262" w:rsidRPr="00F24262" w:rsidRDefault="00F24262" w:rsidP="00F24262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rFonts w:ascii="Marianne" w:hAnsi="Marianne"/>
        </w:rPr>
      </w:pPr>
      <w:r w:rsidRPr="00F24262">
        <w:rPr>
          <w:rFonts w:ascii="Marianne" w:hAnsi="Marianne"/>
        </w:rPr>
        <w:t>L'administration n'est pas responsable des problèmes techniques de réception qui p</w:t>
      </w:r>
      <w:r w:rsidRPr="00F24262">
        <w:rPr>
          <w:rFonts w:ascii="Marianne" w:hAnsi="Marianne"/>
        </w:rPr>
        <w:t>o</w:t>
      </w:r>
      <w:r w:rsidRPr="00F24262">
        <w:rPr>
          <w:rFonts w:ascii="Marianne" w:hAnsi="Marianne"/>
        </w:rPr>
        <w:t>urraient être constatés lors de l'envoi de messages électroniques syndicaux.</w:t>
      </w:r>
    </w:p>
    <w:p w14:paraId="65F0A0D6" w14:textId="77777777" w:rsidR="0064215A" w:rsidRPr="00F24262" w:rsidRDefault="0064215A" w:rsidP="00F24262">
      <w:pPr>
        <w:spacing w:after="160" w:line="259" w:lineRule="auto"/>
        <w:jc w:val="both"/>
        <w:rPr>
          <w:rFonts w:ascii="Marianne" w:hAnsi="Marianne"/>
        </w:rPr>
      </w:pPr>
    </w:p>
    <w:sectPr w:rsidR="0064215A" w:rsidRPr="00F24262" w:rsidSect="00F24262">
      <w:footerReference w:type="default" r:id="rId5"/>
      <w:headerReference w:type="first" r:id="rId6"/>
      <w:footerReference w:type="first" r:id="rId7"/>
      <w:pgSz w:w="11906" w:h="16838" w:code="9"/>
      <w:pgMar w:top="1134" w:right="964" w:bottom="1134" w:left="964" w:header="2552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altName w:val="Arial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72143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B19C3E3" w14:textId="77777777" w:rsidR="00725351" w:rsidRPr="00725351" w:rsidRDefault="00F24262">
        <w:pPr>
          <w:pStyle w:val="Pieddepage"/>
          <w:jc w:val="right"/>
          <w:rPr>
            <w:sz w:val="18"/>
            <w:szCs w:val="18"/>
          </w:rPr>
        </w:pPr>
        <w:r w:rsidRPr="00725351">
          <w:rPr>
            <w:sz w:val="18"/>
            <w:szCs w:val="18"/>
          </w:rPr>
          <w:fldChar w:fldCharType="begin"/>
        </w:r>
        <w:r w:rsidRPr="00725351">
          <w:rPr>
            <w:sz w:val="18"/>
            <w:szCs w:val="18"/>
          </w:rPr>
          <w:instrText>PAGE   \* MERGEFORMAT</w:instrText>
        </w:r>
        <w:r w:rsidRPr="00725351">
          <w:rPr>
            <w:sz w:val="18"/>
            <w:szCs w:val="18"/>
          </w:rPr>
          <w:fldChar w:fldCharType="separate"/>
        </w:r>
        <w:r w:rsidRPr="00725351">
          <w:rPr>
            <w:sz w:val="18"/>
            <w:szCs w:val="18"/>
          </w:rPr>
          <w:t>2</w:t>
        </w:r>
        <w:r w:rsidRPr="00725351">
          <w:rPr>
            <w:sz w:val="18"/>
            <w:szCs w:val="18"/>
          </w:rPr>
          <w:fldChar w:fldCharType="end"/>
        </w:r>
      </w:p>
    </w:sdtContent>
  </w:sdt>
  <w:p w14:paraId="267CE616" w14:textId="77777777" w:rsidR="00856BAE" w:rsidRDefault="00F24262" w:rsidP="007253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30300" w14:textId="77777777" w:rsidR="002900E5" w:rsidRPr="008C43B3" w:rsidRDefault="00F24262" w:rsidP="002900E5">
    <w:pPr>
      <w:pStyle w:val="Pieddepage"/>
      <w:jc w:val="center"/>
      <w:rPr>
        <w:rFonts w:asciiTheme="majorHAnsi" w:hAnsiTheme="majorHAnsi"/>
        <w:b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b/>
        <w:color w:val="595959" w:themeColor="text1" w:themeTint="A6"/>
        <w:sz w:val="16"/>
        <w:szCs w:val="16"/>
      </w:rPr>
      <w:t>AGENCE POUR L’ENSEIGNEMENT FRANÇAIS À L’ÉTRANGER</w:t>
    </w:r>
  </w:p>
  <w:p w14:paraId="4646E90C" w14:textId="77777777" w:rsidR="002900E5" w:rsidRPr="008C43B3" w:rsidRDefault="00F24262" w:rsidP="00BD627C">
    <w:pPr>
      <w:pStyle w:val="Texte-Adresseligne1"/>
      <w:rPr>
        <w:color w:val="595959" w:themeColor="text1" w:themeTint="A6"/>
      </w:rPr>
    </w:pPr>
    <w:r w:rsidRPr="008C43B3">
      <w:rPr>
        <w:color w:val="595959" w:themeColor="text1" w:themeTint="A6"/>
      </w:rPr>
      <w:t>4, passage du Colisée</w:t>
    </w:r>
    <w:r w:rsidRPr="008C43B3">
      <w:rPr>
        <w:color w:val="595959" w:themeColor="text1" w:themeTint="A6"/>
      </w:rPr>
      <w:t xml:space="preserve"> </w:t>
    </w:r>
    <w:r w:rsidRPr="008C43B3">
      <w:rPr>
        <w:color w:val="595959" w:themeColor="text1" w:themeTint="A6"/>
      </w:rPr>
      <w:t>93400 Saint-Ouen-sur-Seine</w:t>
    </w:r>
    <w:r w:rsidRPr="008C43B3">
      <w:rPr>
        <w:color w:val="595959" w:themeColor="text1" w:themeTint="A6"/>
      </w:rPr>
      <w:t xml:space="preserve"> | Tél. : </w:t>
    </w:r>
    <w:r>
      <w:rPr>
        <w:color w:val="595959" w:themeColor="text1" w:themeTint="A6"/>
      </w:rPr>
      <w:t>+</w:t>
    </w:r>
    <w:r w:rsidRPr="008C43B3">
      <w:rPr>
        <w:color w:val="595959" w:themeColor="text1" w:themeTint="A6"/>
      </w:rPr>
      <w:t>33 (0)1 53 69 30 90</w:t>
    </w:r>
  </w:p>
  <w:p w14:paraId="2967473B" w14:textId="77777777" w:rsidR="002900E5" w:rsidRPr="008C43B3" w:rsidRDefault="00F24262" w:rsidP="00BD627C">
    <w:pPr>
      <w:pStyle w:val="Texte-Adresseligne2"/>
      <w:rPr>
        <w:color w:val="595959" w:themeColor="text1" w:themeTint="A6"/>
      </w:rPr>
    </w:pPr>
    <w:r w:rsidRPr="008C43B3">
      <w:rPr>
        <w:color w:val="595959" w:themeColor="text1" w:themeTint="A6"/>
      </w:rPr>
      <w:t xml:space="preserve">1, allée </w:t>
    </w:r>
    <w:proofErr w:type="spellStart"/>
    <w:r w:rsidRPr="008C43B3">
      <w:rPr>
        <w:color w:val="595959" w:themeColor="text1" w:themeTint="A6"/>
      </w:rPr>
      <w:t>Baco</w:t>
    </w:r>
    <w:proofErr w:type="spellEnd"/>
    <w:r w:rsidRPr="008C43B3">
      <w:rPr>
        <w:color w:val="595959" w:themeColor="text1" w:themeTint="A6"/>
      </w:rPr>
      <w:t xml:space="preserve"> BP 21509 | 44015 Nantes | Tél. : </w:t>
    </w:r>
    <w:r>
      <w:rPr>
        <w:color w:val="595959" w:themeColor="text1" w:themeTint="A6"/>
      </w:rPr>
      <w:t>+</w:t>
    </w:r>
    <w:r w:rsidRPr="008C43B3">
      <w:rPr>
        <w:color w:val="595959" w:themeColor="text1" w:themeTint="A6"/>
      </w:rPr>
      <w:t>33 (0)2 51 77 29 03</w:t>
    </w:r>
  </w:p>
  <w:p w14:paraId="7A245C0D" w14:textId="77777777" w:rsidR="0008458C" w:rsidRPr="008C43B3" w:rsidRDefault="00F24262" w:rsidP="00856BAE">
    <w:pPr>
      <w:pStyle w:val="Pieddepage"/>
      <w:jc w:val="center"/>
      <w:rPr>
        <w:rFonts w:asciiTheme="majorHAnsi" w:hAnsiTheme="majorHAnsi"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color w:val="595959" w:themeColor="text1" w:themeTint="A6"/>
        <w:sz w:val="16"/>
        <w:szCs w:val="16"/>
      </w:rPr>
      <w:t>aefe.gouv.fr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83AE" w14:textId="77777777" w:rsidR="00156327" w:rsidRDefault="00F24262" w:rsidP="00047A3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82DF0DA" wp14:editId="657DA1C7">
          <wp:simplePos x="0" y="0"/>
          <wp:positionH relativeFrom="page">
            <wp:posOffset>354330</wp:posOffset>
          </wp:positionH>
          <wp:positionV relativeFrom="page">
            <wp:posOffset>354330</wp:posOffset>
          </wp:positionV>
          <wp:extent cx="1799590" cy="1799590"/>
          <wp:effectExtent l="0" t="0" r="0" b="0"/>
          <wp:wrapNone/>
          <wp:docPr id="5" name="Imag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 Light" w:hAnsi="Roboto Light"/>
        <w:noProof/>
        <w:sz w:val="70"/>
        <w:szCs w:val="70"/>
        <w:lang w:eastAsia="fr-FR"/>
      </w:rPr>
      <w:drawing>
        <wp:anchor distT="0" distB="0" distL="114300" distR="114300" simplePos="0" relativeHeight="251660288" behindDoc="0" locked="0" layoutInCell="1" allowOverlap="1" wp14:anchorId="1FB42D2E" wp14:editId="5E36080A">
          <wp:simplePos x="0" y="0"/>
          <wp:positionH relativeFrom="column">
            <wp:posOffset>5174797</wp:posOffset>
          </wp:positionH>
          <wp:positionV relativeFrom="page">
            <wp:posOffset>579755</wp:posOffset>
          </wp:positionV>
          <wp:extent cx="1157041" cy="912260"/>
          <wp:effectExtent l="0" t="0" r="5080" b="2540"/>
          <wp:wrapNone/>
          <wp:docPr id="6" name="Imag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41" cy="912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43498"/>
    <w:multiLevelType w:val="hybridMultilevel"/>
    <w:tmpl w:val="C368F63E"/>
    <w:lvl w:ilvl="0" w:tplc="5F2C71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C47E0"/>
    <w:multiLevelType w:val="hybridMultilevel"/>
    <w:tmpl w:val="3942F74E"/>
    <w:lvl w:ilvl="0" w:tplc="5F2C71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65B69"/>
    <w:multiLevelType w:val="hybridMultilevel"/>
    <w:tmpl w:val="47528FC6"/>
    <w:lvl w:ilvl="0" w:tplc="DE3AFA2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62"/>
    <w:rsid w:val="00260C5B"/>
    <w:rsid w:val="00334D9A"/>
    <w:rsid w:val="0064215A"/>
    <w:rsid w:val="00F2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3EC8"/>
  <w15:chartTrackingRefBased/>
  <w15:docId w15:val="{C30E2304-14FF-4827-9B26-EA20F493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262"/>
    <w:pPr>
      <w:spacing w:after="0" w:line="240" w:lineRule="atLeast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242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unhideWhenUsed/>
    <w:rsid w:val="00F24262"/>
    <w:pPr>
      <w:spacing w:after="0" w:line="240" w:lineRule="exact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F24262"/>
    <w:rPr>
      <w:sz w:val="20"/>
      <w:szCs w:val="20"/>
    </w:rPr>
  </w:style>
  <w:style w:type="paragraph" w:styleId="Pieddepage">
    <w:name w:val="footer"/>
    <w:link w:val="PieddepageCar"/>
    <w:uiPriority w:val="99"/>
    <w:unhideWhenUsed/>
    <w:rsid w:val="00F24262"/>
    <w:pPr>
      <w:spacing w:after="0" w:line="240" w:lineRule="exact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F24262"/>
    <w:rPr>
      <w:sz w:val="20"/>
      <w:szCs w:val="20"/>
    </w:rPr>
  </w:style>
  <w:style w:type="paragraph" w:customStyle="1" w:styleId="Textecourant">
    <w:name w:val="Texte courant"/>
    <w:basedOn w:val="Normal"/>
    <w:qFormat/>
    <w:rsid w:val="00F24262"/>
    <w:pPr>
      <w:spacing w:after="120" w:line="240" w:lineRule="auto"/>
    </w:pPr>
    <w:rPr>
      <w:rFonts w:ascii="Marianne" w:hAnsi="Marianne"/>
      <w:sz w:val="22"/>
    </w:rPr>
  </w:style>
  <w:style w:type="paragraph" w:customStyle="1" w:styleId="Texte-Adresseligne1">
    <w:name w:val="Texte - Adresse ligne 1"/>
    <w:basedOn w:val="Pieddepage"/>
    <w:qFormat/>
    <w:rsid w:val="00F24262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customStyle="1" w:styleId="Texte-Adresseligne2">
    <w:name w:val="Texte - Adresse ligne 2"/>
    <w:basedOn w:val="Pieddepage"/>
    <w:qFormat/>
    <w:rsid w:val="00F24262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customStyle="1" w:styleId="Texte-Intituldeladirection">
    <w:name w:val="Texte - Intitulé de la direction"/>
    <w:basedOn w:val="Normal"/>
    <w:qFormat/>
    <w:rsid w:val="00F24262"/>
    <w:pPr>
      <w:widowControl w:val="0"/>
      <w:tabs>
        <w:tab w:val="right" w:pos="9026"/>
      </w:tabs>
      <w:autoSpaceDE w:val="0"/>
      <w:autoSpaceDN w:val="0"/>
      <w:spacing w:line="240" w:lineRule="auto"/>
    </w:pPr>
    <w:rPr>
      <w:rFonts w:asciiTheme="majorHAnsi" w:hAnsiTheme="majorHAnsi" w:cs="Arial"/>
      <w:b/>
      <w:bCs/>
      <w:sz w:val="22"/>
      <w:szCs w:val="22"/>
    </w:rPr>
  </w:style>
  <w:style w:type="character" w:customStyle="1" w:styleId="SignatCar">
    <w:name w:val="Signat Car"/>
    <w:basedOn w:val="Policepardfaut"/>
    <w:link w:val="Signat"/>
    <w:locked/>
    <w:rsid w:val="00F24262"/>
    <w:rPr>
      <w:rFonts w:asciiTheme="majorHAnsi" w:eastAsiaTheme="majorEastAsia" w:hAnsiTheme="majorHAnsi" w:cstheme="majorBidi"/>
      <w:b/>
      <w:bCs/>
      <w:color w:val="000000" w:themeColor="text1"/>
      <w:sz w:val="16"/>
      <w:szCs w:val="24"/>
    </w:rPr>
  </w:style>
  <w:style w:type="paragraph" w:customStyle="1" w:styleId="Signat">
    <w:name w:val="Signat"/>
    <w:basedOn w:val="Titre1"/>
    <w:next w:val="Corpsdetexte"/>
    <w:link w:val="SignatCar"/>
    <w:qFormat/>
    <w:rsid w:val="00F24262"/>
    <w:pPr>
      <w:keepNext w:val="0"/>
      <w:keepLines w:val="0"/>
      <w:widowControl w:val="0"/>
      <w:autoSpaceDE w:val="0"/>
      <w:autoSpaceDN w:val="0"/>
      <w:spacing w:before="0" w:line="240" w:lineRule="auto"/>
      <w:jc w:val="right"/>
    </w:pPr>
    <w:rPr>
      <w:b/>
      <w:bCs/>
      <w:color w:val="000000" w:themeColor="text1"/>
      <w:sz w:val="16"/>
      <w:szCs w:val="24"/>
    </w:rPr>
  </w:style>
  <w:style w:type="paragraph" w:customStyle="1" w:styleId="Textedestinataire">
    <w:name w:val="Texte destinataire"/>
    <w:basedOn w:val="Corpsdetexte"/>
    <w:link w:val="TextedestinataireCar"/>
    <w:qFormat/>
    <w:rsid w:val="00F24262"/>
    <w:pPr>
      <w:widowControl w:val="0"/>
      <w:autoSpaceDE w:val="0"/>
      <w:autoSpaceDN w:val="0"/>
      <w:spacing w:after="0" w:line="192" w:lineRule="auto"/>
      <w:jc w:val="right"/>
    </w:pPr>
    <w:rPr>
      <w:rFonts w:asciiTheme="majorHAnsi" w:hAnsiTheme="majorHAnsi" w:cs="Arial"/>
      <w:color w:val="000000" w:themeColor="text1"/>
      <w:sz w:val="18"/>
      <w:szCs w:val="18"/>
      <w:lang w:val="en-US"/>
    </w:rPr>
  </w:style>
  <w:style w:type="character" w:customStyle="1" w:styleId="TextedestinataireCar">
    <w:name w:val="Texte destinataire Car"/>
    <w:basedOn w:val="CorpsdetexteCar"/>
    <w:link w:val="Textedestinataire"/>
    <w:rsid w:val="00F24262"/>
    <w:rPr>
      <w:rFonts w:asciiTheme="majorHAnsi" w:hAnsiTheme="majorHAnsi" w:cs="Arial"/>
      <w:color w:val="000000" w:themeColor="text1"/>
      <w:sz w:val="18"/>
      <w:szCs w:val="18"/>
      <w:lang w:val="en-US"/>
    </w:rPr>
  </w:style>
  <w:style w:type="character" w:customStyle="1" w:styleId="ObjetCar">
    <w:name w:val="Objet Car"/>
    <w:basedOn w:val="CorpsdetexteCar"/>
    <w:link w:val="Objet"/>
    <w:locked/>
    <w:rsid w:val="00F24262"/>
    <w:rPr>
      <w:rFonts w:ascii="Arial" w:hAnsi="Arial" w:cs="Arial"/>
      <w:b/>
      <w:color w:val="231F20"/>
      <w:sz w:val="20"/>
      <w:szCs w:val="20"/>
    </w:rPr>
  </w:style>
  <w:style w:type="paragraph" w:customStyle="1" w:styleId="Objet">
    <w:name w:val="Objet"/>
    <w:basedOn w:val="Corpsdetexte"/>
    <w:next w:val="Corpsdetexte"/>
    <w:link w:val="ObjetCar"/>
    <w:qFormat/>
    <w:rsid w:val="00F24262"/>
    <w:pPr>
      <w:widowControl w:val="0"/>
      <w:autoSpaceDE w:val="0"/>
      <w:autoSpaceDN w:val="0"/>
      <w:spacing w:before="103" w:after="0" w:line="242" w:lineRule="exact"/>
    </w:pPr>
    <w:rPr>
      <w:rFonts w:cs="Arial"/>
      <w:b/>
      <w:color w:val="231F20"/>
      <w:sz w:val="22"/>
      <w:szCs w:val="22"/>
    </w:rPr>
  </w:style>
  <w:style w:type="paragraph" w:customStyle="1" w:styleId="AEFEDossiersuivipar">
    <w:name w:val="AEFE Dossier suivi par"/>
    <w:basedOn w:val="Normal"/>
    <w:rsid w:val="00F24262"/>
    <w:pPr>
      <w:spacing w:line="240" w:lineRule="auto"/>
    </w:pPr>
    <w:rPr>
      <w:rFonts w:eastAsia="Times New Roman" w:cs="Times New Roman"/>
      <w:color w:val="00488E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F24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2426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24262"/>
    <w:rPr>
      <w:rFonts w:ascii="Arial" w:hAnsi="Arial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F24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3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BUSCHARDT Clara</dc:creator>
  <cp:keywords/>
  <dc:description/>
  <cp:lastModifiedBy>BUSCHARDT Clara</cp:lastModifiedBy>
  <cp:revision>1</cp:revision>
  <dcterms:created xsi:type="dcterms:W3CDTF">2026-09-08T08:51:00Z</dcterms:created>
  <dcterms:modified xsi:type="dcterms:W3CDTF">2026-09-08T08:57:00Z</dcterms:modified>
</cp:coreProperties>
</file>