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04D7" w14:textId="1C9FBA33" w:rsidR="000A3177" w:rsidRPr="00520C5F" w:rsidRDefault="004F64FD" w:rsidP="004F75B7">
      <w:pPr>
        <w:pStyle w:val="Style1"/>
        <w:pBdr>
          <w:top w:val="none" w:sz="0" w:space="0" w:color="auto"/>
          <w:left w:val="none" w:sz="0" w:space="0" w:color="auto"/>
          <w:bottom w:val="none" w:sz="0" w:space="0" w:color="auto"/>
          <w:right w:val="none" w:sz="0" w:space="0" w:color="auto"/>
        </w:pBdr>
      </w:pPr>
      <w:r w:rsidRPr="004F64FD">
        <w:rPr>
          <w:caps/>
        </w:rPr>
        <w:t xml:space="preserve">Adjoint ou adjointe </w:t>
      </w:r>
      <w:r>
        <w:rPr>
          <w:caps/>
        </w:rPr>
        <w:t>À</w:t>
      </w:r>
      <w:r w:rsidRPr="004F64FD">
        <w:rPr>
          <w:caps/>
        </w:rPr>
        <w:t xml:space="preserve"> la cheffe du D</w:t>
      </w:r>
      <w:r w:rsidR="00E504C4">
        <w:rPr>
          <w:caps/>
        </w:rPr>
        <w:t>É</w:t>
      </w:r>
      <w:r w:rsidRPr="004F64FD">
        <w:rPr>
          <w:caps/>
        </w:rPr>
        <w:t>partement des Syst</w:t>
      </w:r>
      <w:r w:rsidR="00E504C4">
        <w:rPr>
          <w:caps/>
        </w:rPr>
        <w:t>È</w:t>
      </w:r>
      <w:r w:rsidRPr="004F64FD">
        <w:rPr>
          <w:caps/>
        </w:rPr>
        <w:t>mes d’Information</w:t>
      </w:r>
      <w:r w:rsidR="000A3177" w:rsidRPr="00520C5F">
        <w:t xml:space="preserve"> (F/H)</w:t>
      </w:r>
    </w:p>
    <w:p w14:paraId="2E7D886B" w14:textId="77777777" w:rsidR="000A3177" w:rsidRPr="00520C5F" w:rsidRDefault="000A3177" w:rsidP="004F75B7">
      <w:pPr>
        <w:pStyle w:val="Style1"/>
        <w:pBdr>
          <w:top w:val="none" w:sz="0" w:space="0" w:color="auto"/>
          <w:left w:val="none" w:sz="0" w:space="0" w:color="auto"/>
          <w:bottom w:val="none" w:sz="0" w:space="0" w:color="auto"/>
          <w:right w:val="none" w:sz="0" w:space="0" w:color="auto"/>
        </w:pBdr>
      </w:pPr>
      <w:r w:rsidRPr="00520C5F">
        <w:t>(VACANT)</w:t>
      </w:r>
    </w:p>
    <w:p w14:paraId="0586DC7A" w14:textId="20E74252" w:rsidR="000A3177" w:rsidRDefault="000A3177" w:rsidP="004F75B7">
      <w:pPr>
        <w:pStyle w:val="Style1"/>
        <w:pBdr>
          <w:top w:val="none" w:sz="0" w:space="0" w:color="auto"/>
          <w:left w:val="none" w:sz="0" w:space="0" w:color="auto"/>
          <w:bottom w:val="none" w:sz="0" w:space="0" w:color="auto"/>
          <w:right w:val="none" w:sz="0" w:space="0" w:color="auto"/>
        </w:pBdr>
      </w:pPr>
      <w:r w:rsidRPr="00520C5F">
        <w:t>AEFE – PARIS</w:t>
      </w:r>
    </w:p>
    <w:p w14:paraId="713A3AF5" w14:textId="28CA707A" w:rsidR="003F120B" w:rsidRPr="00520C5F" w:rsidRDefault="003F120B" w:rsidP="00195BB1">
      <w:pPr>
        <w:spacing w:before="120"/>
        <w:rPr>
          <w:rFonts w:cs="Arial"/>
          <w:sz w:val="22"/>
          <w:szCs w:val="22"/>
        </w:rPr>
      </w:pPr>
      <w:r w:rsidRPr="00520C5F">
        <w:rPr>
          <w:rFonts w:cs="Arial"/>
          <w:b/>
          <w:sz w:val="22"/>
          <w:szCs w:val="22"/>
        </w:rPr>
        <w:t>Domaine fonctionnel :</w:t>
      </w:r>
      <w:r w:rsidRPr="00520C5F">
        <w:rPr>
          <w:rFonts w:cs="Arial"/>
          <w:sz w:val="22"/>
          <w:szCs w:val="22"/>
        </w:rPr>
        <w:t xml:space="preserve"> </w:t>
      </w:r>
      <w:r w:rsidR="004F64FD">
        <w:rPr>
          <w:rFonts w:cs="Arial"/>
          <w:sz w:val="22"/>
          <w:szCs w:val="22"/>
        </w:rPr>
        <w:t>n</w:t>
      </w:r>
      <w:r w:rsidR="004F64FD" w:rsidRPr="004F64FD">
        <w:rPr>
          <w:rFonts w:cs="Arial"/>
          <w:sz w:val="22"/>
          <w:szCs w:val="22"/>
        </w:rPr>
        <w:t xml:space="preserve">umérique et </w:t>
      </w:r>
      <w:r w:rsidR="004F64FD">
        <w:rPr>
          <w:rFonts w:cs="Arial"/>
          <w:sz w:val="22"/>
          <w:szCs w:val="22"/>
        </w:rPr>
        <w:t>s</w:t>
      </w:r>
      <w:r w:rsidR="004F64FD" w:rsidRPr="004F64FD">
        <w:rPr>
          <w:rFonts w:cs="Arial"/>
          <w:sz w:val="22"/>
          <w:szCs w:val="22"/>
        </w:rPr>
        <w:t>ystèmes d‘</w:t>
      </w:r>
      <w:r w:rsidR="004F64FD">
        <w:rPr>
          <w:rFonts w:cs="Arial"/>
          <w:sz w:val="22"/>
          <w:szCs w:val="22"/>
        </w:rPr>
        <w:t>i</w:t>
      </w:r>
      <w:r w:rsidR="004F64FD" w:rsidRPr="004F64FD">
        <w:rPr>
          <w:rFonts w:cs="Arial"/>
          <w:sz w:val="22"/>
          <w:szCs w:val="22"/>
        </w:rPr>
        <w:t xml:space="preserve">nformation et de </w:t>
      </w:r>
      <w:r w:rsidR="004F64FD">
        <w:rPr>
          <w:rFonts w:cs="Arial"/>
          <w:sz w:val="22"/>
          <w:szCs w:val="22"/>
        </w:rPr>
        <w:t>c</w:t>
      </w:r>
      <w:r w:rsidR="004F64FD" w:rsidRPr="004F64FD">
        <w:rPr>
          <w:rFonts w:cs="Arial"/>
          <w:sz w:val="22"/>
          <w:szCs w:val="22"/>
        </w:rPr>
        <w:t>ommunication</w:t>
      </w:r>
    </w:p>
    <w:p w14:paraId="0AD89C8D" w14:textId="7A9A6BA0" w:rsidR="004F64FD" w:rsidRPr="00520C5F" w:rsidRDefault="003F120B" w:rsidP="00FA0F06">
      <w:pPr>
        <w:rPr>
          <w:rFonts w:cs="Arial"/>
          <w:sz w:val="22"/>
          <w:szCs w:val="22"/>
        </w:rPr>
      </w:pPr>
      <w:r w:rsidRPr="00520C5F">
        <w:rPr>
          <w:rFonts w:cs="Arial"/>
          <w:b/>
          <w:sz w:val="22"/>
          <w:szCs w:val="22"/>
        </w:rPr>
        <w:t xml:space="preserve">Direction de rattachement : </w:t>
      </w:r>
      <w:r w:rsidR="004F64FD">
        <w:rPr>
          <w:rFonts w:cs="Arial"/>
          <w:sz w:val="22"/>
          <w:szCs w:val="22"/>
        </w:rPr>
        <w:t>secrétariat général</w:t>
      </w:r>
    </w:p>
    <w:p w14:paraId="2BC05B7A" w14:textId="24319BC7" w:rsidR="00C62FDD" w:rsidRPr="00520C5F" w:rsidRDefault="00C62FDD" w:rsidP="00FA0F06">
      <w:pPr>
        <w:tabs>
          <w:tab w:val="left" w:pos="5670"/>
        </w:tabs>
        <w:ind w:left="4248" w:hanging="4248"/>
        <w:rPr>
          <w:rFonts w:cs="Arial"/>
          <w:sz w:val="22"/>
          <w:szCs w:val="22"/>
        </w:rPr>
      </w:pPr>
      <w:r w:rsidRPr="00520C5F">
        <w:rPr>
          <w:rFonts w:cs="Arial"/>
          <w:b/>
          <w:sz w:val="22"/>
          <w:szCs w:val="22"/>
        </w:rPr>
        <w:t xml:space="preserve">Service de rattachement : </w:t>
      </w:r>
      <w:r w:rsidR="004F64FD">
        <w:rPr>
          <w:rFonts w:cs="Arial"/>
          <w:sz w:val="22"/>
          <w:szCs w:val="22"/>
        </w:rPr>
        <w:t>d</w:t>
      </w:r>
      <w:r w:rsidR="004F64FD" w:rsidRPr="004F64FD">
        <w:rPr>
          <w:rFonts w:cs="Arial"/>
          <w:sz w:val="22"/>
          <w:szCs w:val="22"/>
        </w:rPr>
        <w:t xml:space="preserve">épartement des </w:t>
      </w:r>
      <w:r w:rsidR="004F64FD">
        <w:rPr>
          <w:rFonts w:cs="Arial"/>
          <w:sz w:val="22"/>
          <w:szCs w:val="22"/>
        </w:rPr>
        <w:t>s</w:t>
      </w:r>
      <w:r w:rsidR="004F64FD" w:rsidRPr="004F64FD">
        <w:rPr>
          <w:rFonts w:cs="Arial"/>
          <w:sz w:val="22"/>
          <w:szCs w:val="22"/>
        </w:rPr>
        <w:t>ystèmes d’</w:t>
      </w:r>
      <w:r w:rsidR="004F64FD">
        <w:rPr>
          <w:rFonts w:cs="Arial"/>
          <w:sz w:val="22"/>
          <w:szCs w:val="22"/>
        </w:rPr>
        <w:t>i</w:t>
      </w:r>
      <w:r w:rsidR="004F64FD" w:rsidRPr="004F64FD">
        <w:rPr>
          <w:rFonts w:cs="Arial"/>
          <w:sz w:val="22"/>
          <w:szCs w:val="22"/>
        </w:rPr>
        <w:t>nformation</w:t>
      </w:r>
    </w:p>
    <w:p w14:paraId="0D821969" w14:textId="6DB140CA" w:rsidR="00C62FDD" w:rsidRPr="00520C5F" w:rsidRDefault="00C62FDD" w:rsidP="00195BB1">
      <w:pPr>
        <w:tabs>
          <w:tab w:val="left" w:pos="5670"/>
        </w:tabs>
        <w:spacing w:after="120"/>
        <w:ind w:left="4247" w:hanging="4247"/>
        <w:rPr>
          <w:rFonts w:cs="Arial"/>
          <w:sz w:val="22"/>
          <w:szCs w:val="22"/>
        </w:rPr>
      </w:pPr>
      <w:r w:rsidRPr="00520C5F">
        <w:rPr>
          <w:rFonts w:cs="Arial"/>
          <w:b/>
          <w:sz w:val="22"/>
          <w:szCs w:val="22"/>
        </w:rPr>
        <w:t>Lien hiérarchique </w:t>
      </w:r>
      <w:r w:rsidRPr="00520C5F">
        <w:rPr>
          <w:rFonts w:cs="Arial"/>
          <w:sz w:val="22"/>
          <w:szCs w:val="22"/>
        </w:rPr>
        <w:t xml:space="preserve">: </w:t>
      </w:r>
      <w:r w:rsidR="004F64FD">
        <w:rPr>
          <w:rFonts w:cs="Arial"/>
          <w:sz w:val="22"/>
          <w:szCs w:val="22"/>
        </w:rPr>
        <w:t>c</w:t>
      </w:r>
      <w:r w:rsidR="004F64FD" w:rsidRPr="004F64FD">
        <w:rPr>
          <w:rFonts w:cs="Arial"/>
          <w:sz w:val="22"/>
          <w:szCs w:val="22"/>
        </w:rPr>
        <w:t xml:space="preserve">heffe du </w:t>
      </w:r>
      <w:r w:rsidR="004F64FD">
        <w:rPr>
          <w:rFonts w:cs="Arial"/>
          <w:sz w:val="22"/>
          <w:szCs w:val="22"/>
        </w:rPr>
        <w:t>d</w:t>
      </w:r>
      <w:r w:rsidR="004F64FD" w:rsidRPr="004F64FD">
        <w:rPr>
          <w:rFonts w:cs="Arial"/>
          <w:sz w:val="22"/>
          <w:szCs w:val="22"/>
        </w:rPr>
        <w:t xml:space="preserve">épartement des </w:t>
      </w:r>
      <w:r w:rsidR="004F64FD">
        <w:rPr>
          <w:rFonts w:cs="Arial"/>
          <w:sz w:val="22"/>
          <w:szCs w:val="22"/>
        </w:rPr>
        <w:t>s</w:t>
      </w:r>
      <w:r w:rsidR="004F64FD" w:rsidRPr="004F64FD">
        <w:rPr>
          <w:rFonts w:cs="Arial"/>
          <w:sz w:val="22"/>
          <w:szCs w:val="22"/>
        </w:rPr>
        <w:t>ystèmes d’</w:t>
      </w:r>
      <w:r w:rsidR="004F64FD">
        <w:rPr>
          <w:rFonts w:cs="Arial"/>
          <w:sz w:val="22"/>
          <w:szCs w:val="22"/>
        </w:rPr>
        <w:t>i</w:t>
      </w:r>
      <w:r w:rsidR="004F64FD" w:rsidRPr="004F64FD">
        <w:rPr>
          <w:rFonts w:cs="Arial"/>
          <w:sz w:val="22"/>
          <w:szCs w:val="22"/>
        </w:rPr>
        <w:t>nformation</w:t>
      </w:r>
    </w:p>
    <w:p w14:paraId="0B90A92E" w14:textId="6EEDF2FA" w:rsidR="005142AC" w:rsidRPr="00520C5F" w:rsidRDefault="00786448" w:rsidP="00FA0F06">
      <w:pPr>
        <w:pStyle w:val="Style2"/>
        <w:spacing w:before="360" w:after="120"/>
        <w:rPr>
          <w:sz w:val="22"/>
          <w:szCs w:val="22"/>
        </w:rPr>
      </w:pPr>
      <w:r w:rsidRPr="00520C5F">
        <w:rPr>
          <w:sz w:val="22"/>
          <w:szCs w:val="22"/>
        </w:rPr>
        <w:t xml:space="preserve">Description de la structure </w:t>
      </w:r>
    </w:p>
    <w:p w14:paraId="6150BA7E" w14:textId="3B793E6B" w:rsidR="00BD011B" w:rsidRPr="00520C5F" w:rsidRDefault="00BD011B" w:rsidP="00FA0F06">
      <w:pPr>
        <w:pStyle w:val="Default"/>
        <w:spacing w:before="120" w:after="120"/>
        <w:rPr>
          <w:sz w:val="22"/>
          <w:szCs w:val="22"/>
        </w:rPr>
      </w:pPr>
      <w:r w:rsidRPr="00520C5F">
        <w:rPr>
          <w:sz w:val="22"/>
          <w:szCs w:val="22"/>
        </w:rPr>
        <w:t>L’Agence pour l’</w:t>
      </w:r>
      <w:r w:rsidR="00E84B48" w:rsidRPr="00520C5F">
        <w:rPr>
          <w:sz w:val="22"/>
          <w:szCs w:val="22"/>
        </w:rPr>
        <w:t>e</w:t>
      </w:r>
      <w:r w:rsidRPr="00520C5F">
        <w:rPr>
          <w:sz w:val="22"/>
          <w:szCs w:val="22"/>
        </w:rPr>
        <w:t xml:space="preserve">nseignement </w:t>
      </w:r>
      <w:r w:rsidR="00E84B48" w:rsidRPr="00520C5F">
        <w:rPr>
          <w:sz w:val="22"/>
          <w:szCs w:val="22"/>
        </w:rPr>
        <w:t>f</w:t>
      </w:r>
      <w:r w:rsidRPr="00520C5F">
        <w:rPr>
          <w:sz w:val="22"/>
          <w:szCs w:val="22"/>
        </w:rPr>
        <w:t>rançais à l’</w:t>
      </w:r>
      <w:r w:rsidR="00E84B48" w:rsidRPr="00520C5F">
        <w:rPr>
          <w:sz w:val="22"/>
          <w:szCs w:val="22"/>
        </w:rPr>
        <w:t>é</w:t>
      </w:r>
      <w:r w:rsidRPr="00520C5F">
        <w:rPr>
          <w:sz w:val="22"/>
          <w:szCs w:val="22"/>
        </w:rPr>
        <w:t>tranger (AEFE), établissement public national à caractère administratif, est l’opérateur éducatif du ministère de l’Europe et des Affaires étrangères (MEAE).</w:t>
      </w:r>
    </w:p>
    <w:p w14:paraId="710F6F2D" w14:textId="03C0296B" w:rsidR="00BD011B" w:rsidRPr="00520C5F" w:rsidRDefault="00BD011B" w:rsidP="00FA0F06">
      <w:pPr>
        <w:pStyle w:val="Default"/>
        <w:spacing w:before="120" w:after="120"/>
        <w:rPr>
          <w:sz w:val="22"/>
          <w:szCs w:val="22"/>
        </w:rPr>
      </w:pPr>
      <w:r w:rsidRPr="00520C5F">
        <w:rPr>
          <w:sz w:val="22"/>
          <w:szCs w:val="22"/>
        </w:rPr>
        <w:t>En lien avec des objectifs de missions de service public, pour les Français établis hors de France, et de diplomatie d’influence, à travers la langue, la culture et l’éducation, l’AEFE est la colonne vertébrale de l’</w:t>
      </w:r>
      <w:r w:rsidR="00E84B48" w:rsidRPr="00520C5F">
        <w:rPr>
          <w:sz w:val="22"/>
          <w:szCs w:val="22"/>
        </w:rPr>
        <w:t>e</w:t>
      </w:r>
      <w:r w:rsidRPr="00520C5F">
        <w:rPr>
          <w:sz w:val="22"/>
          <w:szCs w:val="22"/>
        </w:rPr>
        <w:t xml:space="preserve">nseignement </w:t>
      </w:r>
      <w:r w:rsidR="00E84B48" w:rsidRPr="00520C5F">
        <w:rPr>
          <w:sz w:val="22"/>
          <w:szCs w:val="22"/>
        </w:rPr>
        <w:t>f</w:t>
      </w:r>
      <w:r w:rsidRPr="00520C5F">
        <w:rPr>
          <w:sz w:val="22"/>
          <w:szCs w:val="22"/>
        </w:rPr>
        <w:t>rançais à l’</w:t>
      </w:r>
      <w:r w:rsidR="00E84B48" w:rsidRPr="00520C5F">
        <w:rPr>
          <w:sz w:val="22"/>
          <w:szCs w:val="22"/>
        </w:rPr>
        <w:t>é</w:t>
      </w:r>
      <w:r w:rsidRPr="00520C5F">
        <w:rPr>
          <w:sz w:val="22"/>
          <w:szCs w:val="22"/>
        </w:rPr>
        <w:t>tranger (EFE).</w:t>
      </w:r>
    </w:p>
    <w:p w14:paraId="782917C4" w14:textId="7263502A" w:rsidR="00BD011B" w:rsidRPr="00520C5F" w:rsidRDefault="00BD011B" w:rsidP="00FA0F06">
      <w:pPr>
        <w:pStyle w:val="Default"/>
        <w:spacing w:before="120" w:after="120"/>
        <w:rPr>
          <w:sz w:val="22"/>
          <w:szCs w:val="22"/>
        </w:rPr>
      </w:pPr>
      <w:r w:rsidRPr="00520C5F">
        <w:rPr>
          <w:sz w:val="22"/>
          <w:szCs w:val="22"/>
        </w:rPr>
        <w:t xml:space="preserve">L’AEFE coordonne un réseau mondial d’établissements scolaires à programmes français, tous homologués par le ministère français en charge de l’éducation nationale. Un réseau qui, </w:t>
      </w:r>
      <w:r w:rsidR="003F120B" w:rsidRPr="00520C5F">
        <w:rPr>
          <w:sz w:val="22"/>
          <w:szCs w:val="22"/>
        </w:rPr>
        <w:t>à la rentrée</w:t>
      </w:r>
      <w:r w:rsidRPr="00520C5F">
        <w:rPr>
          <w:sz w:val="22"/>
          <w:szCs w:val="22"/>
        </w:rPr>
        <w:t xml:space="preserve"> 20</w:t>
      </w:r>
      <w:r w:rsidR="003F120B" w:rsidRPr="00520C5F">
        <w:rPr>
          <w:sz w:val="22"/>
          <w:szCs w:val="22"/>
        </w:rPr>
        <w:t>2</w:t>
      </w:r>
      <w:r w:rsidR="00E84B48" w:rsidRPr="00520C5F">
        <w:rPr>
          <w:sz w:val="22"/>
          <w:szCs w:val="22"/>
        </w:rPr>
        <w:t>4</w:t>
      </w:r>
      <w:r w:rsidRPr="00520C5F">
        <w:rPr>
          <w:sz w:val="22"/>
          <w:szCs w:val="22"/>
        </w:rPr>
        <w:t xml:space="preserve">, comprend </w:t>
      </w:r>
      <w:r w:rsidR="00E84B48" w:rsidRPr="00520C5F">
        <w:rPr>
          <w:sz w:val="22"/>
          <w:szCs w:val="22"/>
        </w:rPr>
        <w:t>60</w:t>
      </w:r>
      <w:r w:rsidRPr="00520C5F">
        <w:rPr>
          <w:sz w:val="22"/>
          <w:szCs w:val="22"/>
        </w:rPr>
        <w:t>0</w:t>
      </w:r>
      <w:r w:rsidR="00E84B48" w:rsidRPr="00520C5F">
        <w:rPr>
          <w:sz w:val="22"/>
          <w:szCs w:val="22"/>
        </w:rPr>
        <w:t> </w:t>
      </w:r>
      <w:r w:rsidRPr="00520C5F">
        <w:rPr>
          <w:sz w:val="22"/>
          <w:szCs w:val="22"/>
        </w:rPr>
        <w:t>établissements, implantés dans 139 pays</w:t>
      </w:r>
      <w:r w:rsidR="00E84B48" w:rsidRPr="00520C5F">
        <w:rPr>
          <w:sz w:val="22"/>
          <w:szCs w:val="22"/>
        </w:rPr>
        <w:t> :</w:t>
      </w:r>
      <w:r w:rsidRPr="00520C5F">
        <w:rPr>
          <w:sz w:val="22"/>
          <w:szCs w:val="22"/>
        </w:rPr>
        <w:t xml:space="preserve"> 6</w:t>
      </w:r>
      <w:r w:rsidR="003141A5">
        <w:rPr>
          <w:sz w:val="22"/>
          <w:szCs w:val="22"/>
        </w:rPr>
        <w:t>9</w:t>
      </w:r>
      <w:r w:rsidRPr="00520C5F">
        <w:rPr>
          <w:sz w:val="22"/>
          <w:szCs w:val="22"/>
        </w:rPr>
        <w:t xml:space="preserve"> établissements en gestion directe, 1</w:t>
      </w:r>
      <w:r w:rsidR="003141A5">
        <w:rPr>
          <w:sz w:val="22"/>
          <w:szCs w:val="22"/>
        </w:rPr>
        <w:t>60</w:t>
      </w:r>
      <w:r w:rsidRPr="00520C5F">
        <w:rPr>
          <w:sz w:val="22"/>
          <w:szCs w:val="22"/>
        </w:rPr>
        <w:t xml:space="preserve"> établissements conventionnés et 3</w:t>
      </w:r>
      <w:r w:rsidR="00FA0F06" w:rsidRPr="00520C5F">
        <w:rPr>
          <w:sz w:val="22"/>
          <w:szCs w:val="22"/>
        </w:rPr>
        <w:t>7</w:t>
      </w:r>
      <w:r w:rsidR="003141A5">
        <w:rPr>
          <w:sz w:val="22"/>
          <w:szCs w:val="22"/>
        </w:rPr>
        <w:t>1</w:t>
      </w:r>
      <w:r w:rsidRPr="00520C5F">
        <w:rPr>
          <w:sz w:val="22"/>
          <w:szCs w:val="22"/>
        </w:rPr>
        <w:t xml:space="preserve"> établissements partenaires qui, au total, accueillent </w:t>
      </w:r>
      <w:r w:rsidR="00FA0F06" w:rsidRPr="00520C5F">
        <w:rPr>
          <w:sz w:val="22"/>
          <w:szCs w:val="22"/>
        </w:rPr>
        <w:t>près de 400 </w:t>
      </w:r>
      <w:r w:rsidRPr="00520C5F">
        <w:rPr>
          <w:sz w:val="22"/>
          <w:szCs w:val="22"/>
        </w:rPr>
        <w:t>000 élèves, français et de multiples autres nationalités.</w:t>
      </w:r>
    </w:p>
    <w:p w14:paraId="5B81B54F" w14:textId="77777777" w:rsidR="00BD011B" w:rsidRPr="00520C5F" w:rsidRDefault="00BD011B" w:rsidP="00FA0F06">
      <w:pPr>
        <w:pStyle w:val="Default"/>
        <w:spacing w:before="120" w:after="120"/>
        <w:rPr>
          <w:sz w:val="22"/>
          <w:szCs w:val="22"/>
        </w:rPr>
      </w:pPr>
      <w:r w:rsidRPr="00520C5F">
        <w:rPr>
          <w:sz w:val="22"/>
          <w:szCs w:val="22"/>
        </w:rPr>
        <w:t>L’AEFE dispose d'un budget de plus d'un milliard d'euros qui associe contributions des familles et crédits publics, et emploie environ 5 500 personnels en détachement affectés à l'étranger dans des établissements en gestion directe et conventionnés. Les services centraux de l'AEFE comptent environ 230 personnels répartis sur les sites de Paris et Nantes. L’AEFE est engagée dans une démarche d’égalité professionnelle entre les femmes et les hommes.</w:t>
      </w:r>
    </w:p>
    <w:p w14:paraId="189E2B5D" w14:textId="52C5CFCF" w:rsidR="00786448" w:rsidRPr="00520C5F" w:rsidRDefault="00786448" w:rsidP="00FA0F06">
      <w:pPr>
        <w:pStyle w:val="Style2"/>
        <w:spacing w:before="360" w:after="120"/>
        <w:rPr>
          <w:sz w:val="22"/>
          <w:szCs w:val="22"/>
        </w:rPr>
      </w:pPr>
      <w:r w:rsidRPr="00520C5F">
        <w:rPr>
          <w:sz w:val="22"/>
          <w:szCs w:val="22"/>
        </w:rPr>
        <w:t xml:space="preserve">Description </w:t>
      </w:r>
      <w:r w:rsidR="00CA422A">
        <w:rPr>
          <w:sz w:val="22"/>
          <w:szCs w:val="22"/>
        </w:rPr>
        <w:t>de la direction</w:t>
      </w:r>
    </w:p>
    <w:p w14:paraId="52BB20B4" w14:textId="164E0116" w:rsidR="00617AA0" w:rsidRPr="00617AA0" w:rsidRDefault="00617AA0" w:rsidP="00617AA0">
      <w:pPr>
        <w:spacing w:before="120" w:after="120"/>
        <w:rPr>
          <w:rFonts w:cs="Arial"/>
          <w:color w:val="000000"/>
          <w:sz w:val="22"/>
          <w:szCs w:val="22"/>
        </w:rPr>
      </w:pPr>
      <w:r w:rsidRPr="00617AA0">
        <w:rPr>
          <w:rFonts w:cs="Arial"/>
          <w:color w:val="000000"/>
          <w:sz w:val="22"/>
          <w:szCs w:val="22"/>
        </w:rPr>
        <w:t xml:space="preserve">Le secrétariat général est chargé de la mise en œuvre de la politique menée par l’Agence. Dans ce cadre, il organise et coordonne l’action administrative. Il initie les procédures de gestion et s’assure de leur application. Il dirige, sous l’autorité de la </w:t>
      </w:r>
      <w:r w:rsidR="00971706">
        <w:rPr>
          <w:rFonts w:cs="Arial"/>
          <w:color w:val="000000"/>
          <w:sz w:val="22"/>
          <w:szCs w:val="22"/>
        </w:rPr>
        <w:t>d</w:t>
      </w:r>
      <w:r w:rsidRPr="00617AA0">
        <w:rPr>
          <w:rFonts w:cs="Arial"/>
          <w:color w:val="000000"/>
          <w:sz w:val="22"/>
          <w:szCs w:val="22"/>
        </w:rPr>
        <w:t xml:space="preserve">irectrice </w:t>
      </w:r>
      <w:r w:rsidR="00971706">
        <w:rPr>
          <w:rFonts w:cs="Arial"/>
          <w:color w:val="000000"/>
          <w:sz w:val="22"/>
          <w:szCs w:val="22"/>
        </w:rPr>
        <w:t>g</w:t>
      </w:r>
      <w:r w:rsidRPr="00617AA0">
        <w:rPr>
          <w:rFonts w:cs="Arial"/>
          <w:color w:val="000000"/>
          <w:sz w:val="22"/>
          <w:szCs w:val="22"/>
        </w:rPr>
        <w:t xml:space="preserve">énérale, l’ensemble des services centraux et s’assure de leur parfaite coordination. Il concourt à l’élaboration, la mise en cohérence et la validation des orientations fixées par la </w:t>
      </w:r>
      <w:r w:rsidR="00971706">
        <w:rPr>
          <w:rFonts w:cs="Arial"/>
          <w:color w:val="000000"/>
          <w:sz w:val="22"/>
          <w:szCs w:val="22"/>
        </w:rPr>
        <w:t>d</w:t>
      </w:r>
      <w:r w:rsidRPr="00617AA0">
        <w:rPr>
          <w:rFonts w:cs="Arial"/>
          <w:color w:val="000000"/>
          <w:sz w:val="22"/>
          <w:szCs w:val="22"/>
        </w:rPr>
        <w:t xml:space="preserve">irectrice </w:t>
      </w:r>
      <w:r w:rsidR="00971706">
        <w:rPr>
          <w:rFonts w:cs="Arial"/>
          <w:color w:val="000000"/>
          <w:sz w:val="22"/>
          <w:szCs w:val="22"/>
        </w:rPr>
        <w:t>g</w:t>
      </w:r>
      <w:r w:rsidRPr="00617AA0">
        <w:rPr>
          <w:rFonts w:cs="Arial"/>
          <w:color w:val="000000"/>
          <w:sz w:val="22"/>
          <w:szCs w:val="22"/>
        </w:rPr>
        <w:t>énérale, ainsi qu’à celle des documents administratifs réalisés par les services de l’Agence. Il participe à l’étude, l’analyse et la gestion des dossiers traités par la direction générale, ainsi qu’à l’élaboration des outils d’aide à la décision. Il pilote les réponses aux sollicitations institutionnelles (rapports, audits…) et aux demandes des organismes extérieurs.</w:t>
      </w:r>
    </w:p>
    <w:p w14:paraId="5E2EE74F" w14:textId="21D0CD0F" w:rsidR="00617AA0" w:rsidRPr="00617AA0" w:rsidRDefault="00617AA0" w:rsidP="00617AA0">
      <w:pPr>
        <w:spacing w:before="120" w:after="120"/>
        <w:rPr>
          <w:rFonts w:cs="Arial"/>
          <w:color w:val="000000"/>
          <w:sz w:val="22"/>
          <w:szCs w:val="22"/>
        </w:rPr>
      </w:pPr>
      <w:r w:rsidRPr="00617AA0">
        <w:rPr>
          <w:rFonts w:cs="Arial"/>
          <w:color w:val="000000"/>
          <w:sz w:val="22"/>
          <w:szCs w:val="22"/>
        </w:rPr>
        <w:t xml:space="preserve">Le secrétariat général est composé d’une </w:t>
      </w:r>
      <w:r w:rsidR="00971706">
        <w:rPr>
          <w:rFonts w:cs="Arial"/>
          <w:color w:val="000000"/>
          <w:sz w:val="22"/>
          <w:szCs w:val="22"/>
        </w:rPr>
        <w:t>s</w:t>
      </w:r>
      <w:r w:rsidRPr="00617AA0">
        <w:rPr>
          <w:rFonts w:cs="Arial"/>
          <w:color w:val="000000"/>
          <w:sz w:val="22"/>
          <w:szCs w:val="22"/>
        </w:rPr>
        <w:t xml:space="preserve">ecrétaire générale, assistée par deux </w:t>
      </w:r>
      <w:r w:rsidR="00971706">
        <w:rPr>
          <w:rFonts w:cs="Arial"/>
          <w:color w:val="000000"/>
          <w:sz w:val="22"/>
          <w:szCs w:val="22"/>
        </w:rPr>
        <w:t>s</w:t>
      </w:r>
      <w:r w:rsidRPr="00617AA0">
        <w:rPr>
          <w:rFonts w:cs="Arial"/>
          <w:color w:val="000000"/>
          <w:sz w:val="22"/>
          <w:szCs w:val="22"/>
        </w:rPr>
        <w:t>ecrétaires générales adjointes : l’une en charge des affaires générales et l’autre en charge des relations extérieures.</w:t>
      </w:r>
    </w:p>
    <w:p w14:paraId="7C741A5C" w14:textId="595E82EE" w:rsidR="00CA422A" w:rsidRDefault="00617AA0" w:rsidP="00FA0F06">
      <w:pPr>
        <w:spacing w:before="120" w:after="120"/>
        <w:rPr>
          <w:rFonts w:cs="Arial"/>
          <w:color w:val="000000"/>
          <w:sz w:val="22"/>
          <w:szCs w:val="22"/>
        </w:rPr>
      </w:pPr>
      <w:r w:rsidRPr="00617AA0">
        <w:rPr>
          <w:rFonts w:cs="Arial"/>
          <w:color w:val="000000"/>
          <w:sz w:val="22"/>
          <w:szCs w:val="22"/>
        </w:rPr>
        <w:t>Pour l’accomplissement de ses missions, sont placés sous son autorité directe, le service des affaires générales, le service des affaires juridiques, le département des systèmes d’information, la cellule audit, la cellule du contrôle de gestion et des données statistique et le délégué à la protection des données.</w:t>
      </w:r>
    </w:p>
    <w:p w14:paraId="27EB0A60" w14:textId="77777777" w:rsidR="00CA422A" w:rsidRDefault="00CA422A">
      <w:pPr>
        <w:rPr>
          <w:rFonts w:eastAsia="Times New Roman" w:cs="Arial"/>
          <w:b/>
          <w:sz w:val="22"/>
          <w:szCs w:val="22"/>
          <w:lang w:eastAsia="fr-FR"/>
        </w:rPr>
      </w:pPr>
      <w:r>
        <w:rPr>
          <w:sz w:val="22"/>
          <w:szCs w:val="22"/>
        </w:rPr>
        <w:br w:type="page"/>
      </w:r>
    </w:p>
    <w:p w14:paraId="3F0A6072" w14:textId="4A5E8A43" w:rsidR="00CA422A" w:rsidRPr="00520C5F" w:rsidRDefault="00CA422A" w:rsidP="00CA422A">
      <w:pPr>
        <w:pStyle w:val="Style2"/>
        <w:spacing w:before="360" w:after="120"/>
        <w:rPr>
          <w:sz w:val="22"/>
          <w:szCs w:val="22"/>
        </w:rPr>
      </w:pPr>
      <w:r w:rsidRPr="00520C5F">
        <w:rPr>
          <w:sz w:val="22"/>
          <w:szCs w:val="22"/>
        </w:rPr>
        <w:lastRenderedPageBreak/>
        <w:t xml:space="preserve">Description </w:t>
      </w:r>
      <w:r>
        <w:rPr>
          <w:sz w:val="22"/>
          <w:szCs w:val="22"/>
        </w:rPr>
        <w:t>du service</w:t>
      </w:r>
    </w:p>
    <w:p w14:paraId="1746B2F3" w14:textId="6F924781" w:rsidR="00CA422A" w:rsidRPr="00CA422A" w:rsidRDefault="00CA422A" w:rsidP="00CA422A">
      <w:pPr>
        <w:spacing w:before="120" w:after="120"/>
        <w:rPr>
          <w:rFonts w:cs="Arial"/>
          <w:color w:val="000000"/>
          <w:sz w:val="22"/>
          <w:szCs w:val="22"/>
        </w:rPr>
      </w:pPr>
      <w:r w:rsidRPr="00CA422A">
        <w:rPr>
          <w:rFonts w:cs="Arial"/>
          <w:color w:val="000000"/>
          <w:sz w:val="22"/>
          <w:szCs w:val="22"/>
        </w:rPr>
        <w:t xml:space="preserve">Le </w:t>
      </w:r>
      <w:r>
        <w:rPr>
          <w:rFonts w:cs="Arial"/>
          <w:color w:val="000000"/>
          <w:sz w:val="22"/>
          <w:szCs w:val="22"/>
        </w:rPr>
        <w:t>d</w:t>
      </w:r>
      <w:r w:rsidRPr="00CA422A">
        <w:rPr>
          <w:rFonts w:cs="Arial"/>
          <w:color w:val="000000"/>
          <w:sz w:val="22"/>
          <w:szCs w:val="22"/>
        </w:rPr>
        <w:t xml:space="preserve">épartement des </w:t>
      </w:r>
      <w:r>
        <w:rPr>
          <w:rFonts w:cs="Arial"/>
          <w:color w:val="000000"/>
          <w:sz w:val="22"/>
          <w:szCs w:val="22"/>
        </w:rPr>
        <w:t>s</w:t>
      </w:r>
      <w:r w:rsidRPr="00CA422A">
        <w:rPr>
          <w:rFonts w:cs="Arial"/>
          <w:color w:val="000000"/>
          <w:sz w:val="22"/>
          <w:szCs w:val="22"/>
        </w:rPr>
        <w:t>ystèmes d’</w:t>
      </w:r>
      <w:r>
        <w:rPr>
          <w:rFonts w:cs="Arial"/>
          <w:color w:val="000000"/>
          <w:sz w:val="22"/>
          <w:szCs w:val="22"/>
        </w:rPr>
        <w:t>i</w:t>
      </w:r>
      <w:r w:rsidRPr="00CA422A">
        <w:rPr>
          <w:rFonts w:cs="Arial"/>
          <w:color w:val="000000"/>
          <w:sz w:val="22"/>
          <w:szCs w:val="22"/>
        </w:rPr>
        <w:t xml:space="preserve">nformation (DSI), au sein du secrétariat général, est chargé de l’élaboration et de la mise en œuvre de la politique de l’Agence en matière de systèmes d’information et de communication, en cohérence avec les cadres interministériels. </w:t>
      </w:r>
    </w:p>
    <w:p w14:paraId="0E4BCDFA" w14:textId="77777777" w:rsidR="00CA422A" w:rsidRPr="00CA422A" w:rsidRDefault="00CA422A" w:rsidP="00CA422A">
      <w:pPr>
        <w:spacing w:before="120" w:after="120"/>
        <w:rPr>
          <w:rFonts w:cs="Arial"/>
          <w:color w:val="000000"/>
          <w:sz w:val="22"/>
          <w:szCs w:val="22"/>
        </w:rPr>
      </w:pPr>
      <w:r w:rsidRPr="00CA422A">
        <w:rPr>
          <w:rFonts w:cs="Arial"/>
          <w:color w:val="000000"/>
          <w:sz w:val="22"/>
          <w:szCs w:val="22"/>
        </w:rPr>
        <w:t xml:space="preserve">Il est en charge de la sécurité des systèmes d’information et force de proposition pour anticiper la nécessaire modernisation et adaptation du socle technique avec le souci constant d’une utilisation optimale des moyens alloués et de cohérence globale du système d’information. </w:t>
      </w:r>
    </w:p>
    <w:p w14:paraId="0D299E0E" w14:textId="77777777" w:rsidR="00CA422A" w:rsidRPr="00CA422A" w:rsidRDefault="00CA422A" w:rsidP="00CA422A">
      <w:pPr>
        <w:spacing w:before="120" w:after="120"/>
        <w:rPr>
          <w:rFonts w:cs="Arial"/>
          <w:color w:val="000000"/>
          <w:sz w:val="22"/>
          <w:szCs w:val="22"/>
        </w:rPr>
      </w:pPr>
      <w:r w:rsidRPr="00CA422A">
        <w:rPr>
          <w:rFonts w:cs="Arial"/>
          <w:color w:val="000000"/>
          <w:sz w:val="22"/>
          <w:szCs w:val="22"/>
        </w:rPr>
        <w:t xml:space="preserve">Il accompagne le développement des services dans le cadre des projets et apporte son expertise aux établissements du réseau. </w:t>
      </w:r>
    </w:p>
    <w:p w14:paraId="10A13556" w14:textId="77777777" w:rsidR="00CA422A" w:rsidRPr="00CA422A" w:rsidRDefault="00CA422A" w:rsidP="00CA422A">
      <w:pPr>
        <w:spacing w:before="120" w:after="120"/>
        <w:rPr>
          <w:rFonts w:cs="Arial"/>
          <w:color w:val="000000"/>
          <w:sz w:val="22"/>
          <w:szCs w:val="22"/>
        </w:rPr>
      </w:pPr>
      <w:r w:rsidRPr="00CA422A">
        <w:rPr>
          <w:rFonts w:cs="Arial"/>
          <w:color w:val="000000"/>
          <w:sz w:val="22"/>
          <w:szCs w:val="22"/>
        </w:rPr>
        <w:t>Il peut être amené à proposer des orientations en matière de système d’information et de cybersécurité pour le réseau des établissements.</w:t>
      </w:r>
    </w:p>
    <w:p w14:paraId="1387EB34" w14:textId="51E0D4B5" w:rsidR="00CA422A" w:rsidRPr="00CA422A" w:rsidRDefault="00CA422A" w:rsidP="00CA422A">
      <w:pPr>
        <w:spacing w:before="120" w:after="120"/>
        <w:rPr>
          <w:rFonts w:cs="Arial"/>
          <w:color w:val="000000"/>
          <w:sz w:val="22"/>
          <w:szCs w:val="22"/>
        </w:rPr>
      </w:pPr>
      <w:r w:rsidRPr="00CA422A">
        <w:rPr>
          <w:rFonts w:cs="Arial"/>
          <w:color w:val="000000"/>
          <w:sz w:val="22"/>
          <w:szCs w:val="22"/>
        </w:rPr>
        <w:t xml:space="preserve">Le </w:t>
      </w:r>
      <w:r>
        <w:rPr>
          <w:rFonts w:cs="Arial"/>
          <w:color w:val="000000"/>
          <w:sz w:val="22"/>
          <w:szCs w:val="22"/>
        </w:rPr>
        <w:t>d</w:t>
      </w:r>
      <w:r w:rsidRPr="00CA422A">
        <w:rPr>
          <w:rFonts w:cs="Arial"/>
          <w:color w:val="000000"/>
          <w:sz w:val="22"/>
          <w:szCs w:val="22"/>
        </w:rPr>
        <w:t xml:space="preserve">épartement des </w:t>
      </w:r>
      <w:r>
        <w:rPr>
          <w:rFonts w:cs="Arial"/>
          <w:color w:val="000000"/>
          <w:sz w:val="22"/>
          <w:szCs w:val="22"/>
        </w:rPr>
        <w:t>s</w:t>
      </w:r>
      <w:r w:rsidRPr="00CA422A">
        <w:rPr>
          <w:rFonts w:cs="Arial"/>
          <w:color w:val="000000"/>
          <w:sz w:val="22"/>
          <w:szCs w:val="22"/>
        </w:rPr>
        <w:t xml:space="preserve">ystèmes d’information est organisé en </w:t>
      </w:r>
      <w:r>
        <w:rPr>
          <w:rFonts w:cs="Arial"/>
          <w:color w:val="000000"/>
          <w:sz w:val="22"/>
          <w:szCs w:val="22"/>
        </w:rPr>
        <w:t>trois</w:t>
      </w:r>
      <w:r w:rsidRPr="00CA422A">
        <w:rPr>
          <w:rFonts w:cs="Arial"/>
          <w:color w:val="000000"/>
          <w:sz w:val="22"/>
          <w:szCs w:val="22"/>
        </w:rPr>
        <w:t xml:space="preserve"> </w:t>
      </w:r>
      <w:r>
        <w:rPr>
          <w:rFonts w:cs="Arial"/>
          <w:color w:val="000000"/>
          <w:sz w:val="22"/>
          <w:szCs w:val="22"/>
        </w:rPr>
        <w:t>p</w:t>
      </w:r>
      <w:r w:rsidRPr="00CA422A">
        <w:rPr>
          <w:rFonts w:cs="Arial"/>
          <w:color w:val="000000"/>
          <w:sz w:val="22"/>
          <w:szCs w:val="22"/>
        </w:rPr>
        <w:t>ôles : pôle études et développement, pôle parc numérique-centre de services informatiques, pôle systèmes-sécurité.</w:t>
      </w:r>
    </w:p>
    <w:p w14:paraId="380D84D3" w14:textId="0B6F5D64" w:rsidR="00617AA0" w:rsidRDefault="00CA422A" w:rsidP="00CA422A">
      <w:pPr>
        <w:spacing w:before="120" w:after="120"/>
        <w:rPr>
          <w:rFonts w:eastAsia="Times New Roman" w:cs="Arial"/>
          <w:b/>
          <w:sz w:val="22"/>
          <w:szCs w:val="22"/>
          <w:lang w:eastAsia="fr-FR"/>
        </w:rPr>
      </w:pPr>
      <w:r w:rsidRPr="00CA422A">
        <w:rPr>
          <w:rFonts w:cs="Arial"/>
          <w:color w:val="000000"/>
          <w:sz w:val="22"/>
          <w:szCs w:val="22"/>
        </w:rPr>
        <w:t xml:space="preserve">Il est réparti sur </w:t>
      </w:r>
      <w:r>
        <w:rPr>
          <w:rFonts w:cs="Arial"/>
          <w:color w:val="000000"/>
          <w:sz w:val="22"/>
          <w:szCs w:val="22"/>
        </w:rPr>
        <w:t>deux</w:t>
      </w:r>
      <w:r w:rsidRPr="00CA422A">
        <w:rPr>
          <w:rFonts w:cs="Arial"/>
          <w:color w:val="000000"/>
          <w:sz w:val="22"/>
          <w:szCs w:val="22"/>
        </w:rPr>
        <w:t xml:space="preserve"> sites : Nantes et Paris.</w:t>
      </w:r>
    </w:p>
    <w:p w14:paraId="6EBD48B0" w14:textId="337203EE" w:rsidR="00786448" w:rsidRPr="00520C5F" w:rsidRDefault="00786448" w:rsidP="00FA0F06">
      <w:pPr>
        <w:pStyle w:val="Style2"/>
        <w:spacing w:before="360" w:after="120"/>
        <w:rPr>
          <w:sz w:val="22"/>
          <w:szCs w:val="22"/>
        </w:rPr>
      </w:pPr>
      <w:r w:rsidRPr="00520C5F">
        <w:rPr>
          <w:sz w:val="22"/>
          <w:szCs w:val="22"/>
        </w:rPr>
        <w:t xml:space="preserve">Description du poste </w:t>
      </w:r>
    </w:p>
    <w:p w14:paraId="23A878A3" w14:textId="77777777" w:rsidR="00CA422A" w:rsidRPr="00971706" w:rsidRDefault="00CA422A" w:rsidP="00CA422A">
      <w:pPr>
        <w:spacing w:before="120" w:after="120"/>
        <w:rPr>
          <w:rFonts w:cs="Arial"/>
          <w:b/>
          <w:bCs/>
          <w:sz w:val="22"/>
          <w:szCs w:val="22"/>
        </w:rPr>
      </w:pPr>
      <w:r w:rsidRPr="00971706">
        <w:rPr>
          <w:rFonts w:cs="Arial"/>
          <w:b/>
          <w:bCs/>
          <w:sz w:val="22"/>
          <w:szCs w:val="22"/>
        </w:rPr>
        <w:t>Définition synthétique :</w:t>
      </w:r>
    </w:p>
    <w:p w14:paraId="676C747B" w14:textId="01F19675" w:rsidR="00CA422A" w:rsidRPr="00CA422A" w:rsidRDefault="00CA422A" w:rsidP="00CA422A">
      <w:pPr>
        <w:spacing w:before="120" w:after="120"/>
        <w:rPr>
          <w:rFonts w:cs="Arial"/>
          <w:sz w:val="22"/>
          <w:szCs w:val="22"/>
        </w:rPr>
      </w:pPr>
      <w:r w:rsidRPr="00CA422A">
        <w:rPr>
          <w:rFonts w:cs="Arial"/>
          <w:sz w:val="22"/>
          <w:szCs w:val="22"/>
        </w:rPr>
        <w:t xml:space="preserve">Dans le cadre des missions qui lui sont confiées, l’adjoint ou l’adjointe à la cheffe du </w:t>
      </w:r>
      <w:r w:rsidR="00971706">
        <w:rPr>
          <w:rFonts w:cs="Arial"/>
          <w:sz w:val="22"/>
          <w:szCs w:val="22"/>
        </w:rPr>
        <w:t>d</w:t>
      </w:r>
      <w:r w:rsidRPr="00CA422A">
        <w:rPr>
          <w:rFonts w:cs="Arial"/>
          <w:sz w:val="22"/>
          <w:szCs w:val="22"/>
        </w:rPr>
        <w:t xml:space="preserve">épartement des </w:t>
      </w:r>
      <w:r w:rsidR="00971706">
        <w:rPr>
          <w:rFonts w:cs="Arial"/>
          <w:sz w:val="22"/>
          <w:szCs w:val="22"/>
        </w:rPr>
        <w:t>s</w:t>
      </w:r>
      <w:r w:rsidRPr="00CA422A">
        <w:rPr>
          <w:rFonts w:cs="Arial"/>
          <w:sz w:val="22"/>
          <w:szCs w:val="22"/>
        </w:rPr>
        <w:t>ystèmes d’</w:t>
      </w:r>
      <w:r w:rsidR="00971706">
        <w:rPr>
          <w:rFonts w:cs="Arial"/>
          <w:sz w:val="22"/>
          <w:szCs w:val="22"/>
        </w:rPr>
        <w:t>i</w:t>
      </w:r>
      <w:r w:rsidRPr="00CA422A">
        <w:rPr>
          <w:rFonts w:cs="Arial"/>
          <w:sz w:val="22"/>
          <w:szCs w:val="22"/>
        </w:rPr>
        <w:t xml:space="preserve">nformation participe à la mise en œuvre de la politique de l’Agence en matière de </w:t>
      </w:r>
      <w:r w:rsidR="00971706">
        <w:rPr>
          <w:rFonts w:cs="Arial"/>
          <w:sz w:val="22"/>
          <w:szCs w:val="22"/>
        </w:rPr>
        <w:t>s</w:t>
      </w:r>
      <w:r w:rsidRPr="00CA422A">
        <w:rPr>
          <w:rFonts w:cs="Arial"/>
          <w:sz w:val="22"/>
          <w:szCs w:val="22"/>
        </w:rPr>
        <w:t>ystème d’Information.</w:t>
      </w:r>
    </w:p>
    <w:p w14:paraId="46BD828D" w14:textId="77777777" w:rsidR="00CA422A" w:rsidRPr="00971706" w:rsidRDefault="00CA422A" w:rsidP="00CA422A">
      <w:pPr>
        <w:spacing w:before="120" w:after="120"/>
        <w:rPr>
          <w:rFonts w:cs="Arial"/>
          <w:b/>
          <w:bCs/>
          <w:sz w:val="22"/>
          <w:szCs w:val="22"/>
        </w:rPr>
      </w:pPr>
      <w:r w:rsidRPr="00971706">
        <w:rPr>
          <w:rFonts w:cs="Arial"/>
          <w:b/>
          <w:bCs/>
          <w:sz w:val="22"/>
          <w:szCs w:val="22"/>
        </w:rPr>
        <w:t>Activités principales :</w:t>
      </w:r>
    </w:p>
    <w:p w14:paraId="6F463C54" w14:textId="718D7C95" w:rsidR="00CA422A" w:rsidRPr="00CA422A" w:rsidRDefault="00CA422A" w:rsidP="00CA422A">
      <w:pPr>
        <w:spacing w:before="120" w:after="120"/>
        <w:rPr>
          <w:rFonts w:cs="Arial"/>
          <w:sz w:val="22"/>
          <w:szCs w:val="22"/>
        </w:rPr>
      </w:pPr>
      <w:r w:rsidRPr="00CA422A">
        <w:rPr>
          <w:rFonts w:cs="Arial"/>
          <w:sz w:val="22"/>
          <w:szCs w:val="22"/>
        </w:rPr>
        <w:t xml:space="preserve">Sous l’autorité de la cheffe du </w:t>
      </w:r>
      <w:r w:rsidR="00971706">
        <w:rPr>
          <w:rFonts w:cs="Arial"/>
          <w:sz w:val="22"/>
          <w:szCs w:val="22"/>
        </w:rPr>
        <w:t>d</w:t>
      </w:r>
      <w:r w:rsidRPr="00CA422A">
        <w:rPr>
          <w:rFonts w:cs="Arial"/>
          <w:sz w:val="22"/>
          <w:szCs w:val="22"/>
        </w:rPr>
        <w:t xml:space="preserve">épartement des </w:t>
      </w:r>
      <w:r w:rsidR="00971706">
        <w:rPr>
          <w:rFonts w:cs="Arial"/>
          <w:sz w:val="22"/>
          <w:szCs w:val="22"/>
        </w:rPr>
        <w:t>s</w:t>
      </w:r>
      <w:r w:rsidRPr="00CA422A">
        <w:rPr>
          <w:rFonts w:cs="Arial"/>
          <w:sz w:val="22"/>
          <w:szCs w:val="22"/>
        </w:rPr>
        <w:t>ystèmes d’</w:t>
      </w:r>
      <w:r w:rsidR="00971706">
        <w:rPr>
          <w:rFonts w:cs="Arial"/>
          <w:sz w:val="22"/>
          <w:szCs w:val="22"/>
        </w:rPr>
        <w:t>i</w:t>
      </w:r>
      <w:r w:rsidRPr="00CA422A">
        <w:rPr>
          <w:rFonts w:cs="Arial"/>
          <w:sz w:val="22"/>
          <w:szCs w:val="22"/>
        </w:rPr>
        <w:t>nformation, l’adjoint ou adjointe à la cheffe du DSI participe à la définition des orientations stratégiques, au pilotage et l’animation du DSI constitué de 20 personnes, dont 15 agents de catégorie A.</w:t>
      </w:r>
    </w:p>
    <w:p w14:paraId="74854BF0" w14:textId="77777777" w:rsidR="00CA422A" w:rsidRPr="00CA422A" w:rsidRDefault="00CA422A" w:rsidP="00CA422A">
      <w:pPr>
        <w:spacing w:before="120" w:after="120"/>
        <w:rPr>
          <w:rFonts w:cs="Arial"/>
          <w:sz w:val="22"/>
          <w:szCs w:val="22"/>
        </w:rPr>
      </w:pPr>
      <w:r w:rsidRPr="00CA422A">
        <w:rPr>
          <w:rFonts w:cs="Arial"/>
          <w:sz w:val="22"/>
          <w:szCs w:val="22"/>
        </w:rPr>
        <w:t>Ses missions principales sont les suivantes :</w:t>
      </w:r>
    </w:p>
    <w:p w14:paraId="38BF25E8" w14:textId="06EFD336"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Participer à la définition de la stratégie et des objectifs du DSI, dans le respect des contraintes réglementaires ;</w:t>
      </w:r>
    </w:p>
    <w:p w14:paraId="181E0888" w14:textId="15828D24"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Contribuer à la transformation numérique de l’Agence ;</w:t>
      </w:r>
    </w:p>
    <w:p w14:paraId="5339F550" w14:textId="10E6B81B"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 xml:space="preserve">Participer à la préparation et au suivi de l’exécution budgétaire du </w:t>
      </w:r>
      <w:r w:rsidR="00233FB5">
        <w:rPr>
          <w:rFonts w:cs="Arial"/>
          <w:sz w:val="22"/>
          <w:szCs w:val="22"/>
        </w:rPr>
        <w:t>d</w:t>
      </w:r>
      <w:r w:rsidRPr="00971706">
        <w:rPr>
          <w:rFonts w:cs="Arial"/>
          <w:sz w:val="22"/>
          <w:szCs w:val="22"/>
        </w:rPr>
        <w:t xml:space="preserve">épartement des </w:t>
      </w:r>
      <w:r w:rsidR="00233FB5">
        <w:rPr>
          <w:rFonts w:cs="Arial"/>
          <w:sz w:val="22"/>
          <w:szCs w:val="22"/>
        </w:rPr>
        <w:t>s</w:t>
      </w:r>
      <w:r w:rsidRPr="00971706">
        <w:rPr>
          <w:rFonts w:cs="Arial"/>
          <w:sz w:val="22"/>
          <w:szCs w:val="22"/>
        </w:rPr>
        <w:t>ystèmes d’</w:t>
      </w:r>
      <w:r w:rsidR="00233FB5">
        <w:rPr>
          <w:rFonts w:cs="Arial"/>
          <w:sz w:val="22"/>
          <w:szCs w:val="22"/>
        </w:rPr>
        <w:t>i</w:t>
      </w:r>
      <w:r w:rsidRPr="00971706">
        <w:rPr>
          <w:rFonts w:cs="Arial"/>
          <w:sz w:val="22"/>
          <w:szCs w:val="22"/>
        </w:rPr>
        <w:t>nformation ;</w:t>
      </w:r>
    </w:p>
    <w:p w14:paraId="7184E8D5" w14:textId="468AFA29"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Gérer les marchés publics du DSI et les relations avec les fournisseurs/prestataires de services ;</w:t>
      </w:r>
    </w:p>
    <w:p w14:paraId="12E52D5E" w14:textId="45C4A270"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Participer à l’élaboration du schéma directeur des systèmes d’information et contribuer à sa mise en œuvre</w:t>
      </w:r>
      <w:r w:rsidR="00971706" w:rsidRPr="00971706">
        <w:rPr>
          <w:rFonts w:cs="Arial"/>
          <w:sz w:val="22"/>
          <w:szCs w:val="22"/>
        </w:rPr>
        <w:t xml:space="preserve"> </w:t>
      </w:r>
      <w:r w:rsidRPr="00971706">
        <w:rPr>
          <w:rFonts w:cs="Arial"/>
          <w:sz w:val="22"/>
          <w:szCs w:val="22"/>
        </w:rPr>
        <w:t>;</w:t>
      </w:r>
    </w:p>
    <w:p w14:paraId="7D0A1788" w14:textId="06D45577"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Suppléer la cheffe du DSI en son absence ;</w:t>
      </w:r>
    </w:p>
    <w:p w14:paraId="0735B8F1" w14:textId="39F4DB38"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Participer à l’animation, à la coordination et au management de l’équipe DSI ;</w:t>
      </w:r>
    </w:p>
    <w:p w14:paraId="3304A4D5" w14:textId="58304E28" w:rsidR="00CA422A" w:rsidRPr="00971706" w:rsidRDefault="00CA422A" w:rsidP="00971706">
      <w:pPr>
        <w:pStyle w:val="Paragraphedeliste"/>
        <w:numPr>
          <w:ilvl w:val="0"/>
          <w:numId w:val="42"/>
        </w:numPr>
        <w:spacing w:before="120" w:after="120"/>
        <w:rPr>
          <w:rFonts w:cs="Arial"/>
          <w:sz w:val="22"/>
          <w:szCs w:val="22"/>
        </w:rPr>
      </w:pPr>
      <w:r w:rsidRPr="00971706">
        <w:rPr>
          <w:rFonts w:cs="Arial"/>
          <w:sz w:val="22"/>
          <w:szCs w:val="22"/>
        </w:rPr>
        <w:t xml:space="preserve">Veiller au respect de la </w:t>
      </w:r>
      <w:r w:rsidR="00971706" w:rsidRPr="00971706">
        <w:rPr>
          <w:rFonts w:cs="Arial"/>
          <w:sz w:val="22"/>
          <w:szCs w:val="22"/>
        </w:rPr>
        <w:t>p</w:t>
      </w:r>
      <w:r w:rsidRPr="00971706">
        <w:rPr>
          <w:rFonts w:cs="Arial"/>
          <w:sz w:val="22"/>
          <w:szCs w:val="22"/>
        </w:rPr>
        <w:t xml:space="preserve">olitique de </w:t>
      </w:r>
      <w:r w:rsidR="00971706" w:rsidRPr="00971706">
        <w:rPr>
          <w:rFonts w:cs="Arial"/>
          <w:sz w:val="22"/>
          <w:szCs w:val="22"/>
        </w:rPr>
        <w:t>s</w:t>
      </w:r>
      <w:r w:rsidRPr="00971706">
        <w:rPr>
          <w:rFonts w:cs="Arial"/>
          <w:sz w:val="22"/>
          <w:szCs w:val="22"/>
        </w:rPr>
        <w:t xml:space="preserve">écurité des </w:t>
      </w:r>
      <w:r w:rsidR="00971706" w:rsidRPr="00971706">
        <w:rPr>
          <w:rFonts w:cs="Arial"/>
          <w:sz w:val="22"/>
          <w:szCs w:val="22"/>
        </w:rPr>
        <w:t>s</w:t>
      </w:r>
      <w:r w:rsidRPr="00971706">
        <w:rPr>
          <w:rFonts w:cs="Arial"/>
          <w:sz w:val="22"/>
          <w:szCs w:val="22"/>
        </w:rPr>
        <w:t>ystèmes d</w:t>
      </w:r>
      <w:r w:rsidR="00971706" w:rsidRPr="00971706">
        <w:rPr>
          <w:rFonts w:cs="Arial"/>
          <w:sz w:val="22"/>
          <w:szCs w:val="22"/>
        </w:rPr>
        <w:t>’i</w:t>
      </w:r>
      <w:r w:rsidRPr="00971706">
        <w:rPr>
          <w:rFonts w:cs="Arial"/>
          <w:sz w:val="22"/>
          <w:szCs w:val="22"/>
        </w:rPr>
        <w:t>nformation (PSSI) de l’AEFE et contribuer l’élaboration des plans de secours de l’Agence (PRA, PCA..) ;</w:t>
      </w:r>
    </w:p>
    <w:p w14:paraId="53FB3EB8" w14:textId="6C391036" w:rsidR="00CA422A" w:rsidRPr="00971706" w:rsidRDefault="00CA422A" w:rsidP="00195BB1">
      <w:pPr>
        <w:pStyle w:val="Paragraphedeliste"/>
        <w:numPr>
          <w:ilvl w:val="0"/>
          <w:numId w:val="42"/>
        </w:numPr>
        <w:spacing w:before="120" w:after="120"/>
        <w:rPr>
          <w:rFonts w:cs="Arial"/>
          <w:sz w:val="22"/>
          <w:szCs w:val="22"/>
        </w:rPr>
      </w:pPr>
      <w:r w:rsidRPr="00971706">
        <w:rPr>
          <w:rFonts w:cs="Arial"/>
          <w:sz w:val="22"/>
          <w:szCs w:val="22"/>
        </w:rPr>
        <w:t>Assurer une veille technologique et réglementaire.</w:t>
      </w:r>
    </w:p>
    <w:p w14:paraId="2AA35EAC" w14:textId="77777777" w:rsidR="00520C5F" w:rsidRPr="00520C5F" w:rsidRDefault="00520C5F" w:rsidP="00520C5F">
      <w:pPr>
        <w:pStyle w:val="Style2"/>
        <w:spacing w:before="360" w:after="120"/>
        <w:rPr>
          <w:sz w:val="22"/>
          <w:szCs w:val="22"/>
        </w:rPr>
      </w:pPr>
      <w:r w:rsidRPr="00520C5F">
        <w:rPr>
          <w:sz w:val="22"/>
          <w:szCs w:val="22"/>
        </w:rPr>
        <w:t>Profil attendu</w:t>
      </w:r>
    </w:p>
    <w:p w14:paraId="379764CD" w14:textId="77777777" w:rsidR="00520C5F" w:rsidRPr="00520C5F" w:rsidRDefault="00520C5F" w:rsidP="00520C5F">
      <w:pPr>
        <w:pStyle w:val="Default"/>
        <w:spacing w:before="240" w:after="120"/>
        <w:rPr>
          <w:b/>
          <w:bCs/>
          <w:sz w:val="22"/>
          <w:szCs w:val="22"/>
        </w:rPr>
      </w:pPr>
      <w:r w:rsidRPr="00520C5F">
        <w:rPr>
          <w:b/>
          <w:bCs/>
          <w:sz w:val="22"/>
          <w:szCs w:val="22"/>
        </w:rPr>
        <w:t xml:space="preserve">Savoir-faire : </w:t>
      </w:r>
    </w:p>
    <w:p w14:paraId="4B911E8B" w14:textId="77777777" w:rsidR="00971706" w:rsidRPr="00971706" w:rsidRDefault="00971706" w:rsidP="00971706">
      <w:pPr>
        <w:pStyle w:val="Paragraphedeliste"/>
        <w:numPr>
          <w:ilvl w:val="0"/>
          <w:numId w:val="45"/>
        </w:numPr>
        <w:rPr>
          <w:rFonts w:cs="Arial"/>
          <w:color w:val="000000"/>
          <w:sz w:val="22"/>
          <w:szCs w:val="22"/>
        </w:rPr>
      </w:pPr>
      <w:r w:rsidRPr="00971706">
        <w:rPr>
          <w:rFonts w:cs="Arial"/>
          <w:color w:val="000000"/>
          <w:sz w:val="22"/>
          <w:szCs w:val="22"/>
        </w:rPr>
        <w:t>Aptitude au management</w:t>
      </w:r>
    </w:p>
    <w:p w14:paraId="194D9071" w14:textId="77777777" w:rsidR="00971706" w:rsidRPr="00971706" w:rsidRDefault="00971706" w:rsidP="00971706">
      <w:pPr>
        <w:pStyle w:val="Paragraphedeliste"/>
        <w:numPr>
          <w:ilvl w:val="0"/>
          <w:numId w:val="45"/>
        </w:numPr>
        <w:rPr>
          <w:rFonts w:cs="Arial"/>
          <w:color w:val="000000"/>
          <w:sz w:val="22"/>
          <w:szCs w:val="22"/>
        </w:rPr>
      </w:pPr>
      <w:r w:rsidRPr="00971706">
        <w:rPr>
          <w:rFonts w:cs="Arial"/>
          <w:color w:val="000000"/>
          <w:sz w:val="22"/>
          <w:szCs w:val="22"/>
        </w:rPr>
        <w:lastRenderedPageBreak/>
        <w:t>Maîtriser le processus budgétaire</w:t>
      </w:r>
    </w:p>
    <w:p w14:paraId="4FAAFFA3" w14:textId="77777777" w:rsidR="00971706" w:rsidRPr="00971706" w:rsidRDefault="00971706" w:rsidP="00971706">
      <w:pPr>
        <w:pStyle w:val="Paragraphedeliste"/>
        <w:numPr>
          <w:ilvl w:val="0"/>
          <w:numId w:val="45"/>
        </w:numPr>
        <w:rPr>
          <w:rFonts w:cs="Arial"/>
          <w:color w:val="000000"/>
          <w:sz w:val="22"/>
          <w:szCs w:val="22"/>
        </w:rPr>
      </w:pPr>
      <w:r w:rsidRPr="00971706">
        <w:rPr>
          <w:rFonts w:cs="Arial"/>
          <w:color w:val="000000"/>
          <w:sz w:val="22"/>
          <w:szCs w:val="22"/>
        </w:rPr>
        <w:t>Disposer de bonnes qualités rédactionnelles</w:t>
      </w:r>
    </w:p>
    <w:p w14:paraId="6E1E0015" w14:textId="77777777" w:rsidR="00971706" w:rsidRPr="00971706" w:rsidRDefault="00971706" w:rsidP="00971706">
      <w:pPr>
        <w:pStyle w:val="Paragraphedeliste"/>
        <w:numPr>
          <w:ilvl w:val="0"/>
          <w:numId w:val="45"/>
        </w:numPr>
        <w:rPr>
          <w:rFonts w:cs="Arial"/>
          <w:color w:val="000000"/>
          <w:sz w:val="22"/>
          <w:szCs w:val="22"/>
        </w:rPr>
      </w:pPr>
      <w:r w:rsidRPr="00971706">
        <w:rPr>
          <w:rFonts w:cs="Arial"/>
          <w:color w:val="000000"/>
          <w:sz w:val="22"/>
          <w:szCs w:val="22"/>
        </w:rPr>
        <w:t>Communiquer avec aisance (oral et écrit)</w:t>
      </w:r>
    </w:p>
    <w:p w14:paraId="0FF606BD" w14:textId="77777777" w:rsidR="00971706" w:rsidRPr="00971706" w:rsidRDefault="00971706" w:rsidP="00971706">
      <w:pPr>
        <w:rPr>
          <w:rFonts w:cs="Arial"/>
          <w:color w:val="000000"/>
          <w:sz w:val="22"/>
          <w:szCs w:val="22"/>
        </w:rPr>
      </w:pPr>
    </w:p>
    <w:p w14:paraId="6C6D43B8" w14:textId="77777777" w:rsidR="00971706" w:rsidRPr="00971706" w:rsidRDefault="00971706" w:rsidP="00971706">
      <w:pPr>
        <w:rPr>
          <w:rFonts w:cs="Arial"/>
          <w:b/>
          <w:bCs/>
          <w:color w:val="000000"/>
          <w:sz w:val="22"/>
          <w:szCs w:val="22"/>
        </w:rPr>
      </w:pPr>
      <w:r w:rsidRPr="00971706">
        <w:rPr>
          <w:rFonts w:cs="Arial"/>
          <w:b/>
          <w:bCs/>
          <w:color w:val="000000"/>
          <w:sz w:val="22"/>
          <w:szCs w:val="22"/>
        </w:rPr>
        <w:t>Savoir-être :</w:t>
      </w:r>
    </w:p>
    <w:p w14:paraId="36CBD97D"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Qualités relationnelles et discrétion</w:t>
      </w:r>
    </w:p>
    <w:p w14:paraId="45635CC3"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Sens de la pédagogie et de la diplomatie, écoute</w:t>
      </w:r>
    </w:p>
    <w:p w14:paraId="0FEA8234"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Aptitude au travail en équipe</w:t>
      </w:r>
    </w:p>
    <w:p w14:paraId="3291C4CE"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Esprit de synthèse, rigueur, sens de l’organisation et du service</w:t>
      </w:r>
    </w:p>
    <w:p w14:paraId="1D37EA5B"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Esprit d’initiative, autonomie, réactivité, adaptabilité</w:t>
      </w:r>
    </w:p>
    <w:p w14:paraId="05265E88"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Sens des priorités</w:t>
      </w:r>
    </w:p>
    <w:p w14:paraId="2C054719" w14:textId="77777777" w:rsidR="00971706" w:rsidRPr="00971706" w:rsidRDefault="00971706" w:rsidP="00971706">
      <w:pPr>
        <w:pStyle w:val="Paragraphedeliste"/>
        <w:numPr>
          <w:ilvl w:val="0"/>
          <w:numId w:val="46"/>
        </w:numPr>
        <w:rPr>
          <w:rFonts w:cs="Arial"/>
          <w:color w:val="000000"/>
          <w:sz w:val="22"/>
          <w:szCs w:val="22"/>
        </w:rPr>
      </w:pPr>
      <w:r w:rsidRPr="00971706">
        <w:rPr>
          <w:rFonts w:cs="Arial"/>
          <w:color w:val="000000"/>
          <w:sz w:val="22"/>
          <w:szCs w:val="22"/>
        </w:rPr>
        <w:t>Sens de la hiérarchie, loyauté</w:t>
      </w:r>
    </w:p>
    <w:p w14:paraId="61854CB1" w14:textId="77777777" w:rsidR="00971706" w:rsidRPr="00971706" w:rsidRDefault="00971706" w:rsidP="00971706">
      <w:pPr>
        <w:rPr>
          <w:rFonts w:cs="Arial"/>
          <w:color w:val="000000"/>
          <w:sz w:val="22"/>
          <w:szCs w:val="22"/>
        </w:rPr>
      </w:pPr>
    </w:p>
    <w:p w14:paraId="51DC0E7F" w14:textId="77777777" w:rsidR="00971706" w:rsidRPr="00971706" w:rsidRDefault="00971706" w:rsidP="00971706">
      <w:pPr>
        <w:rPr>
          <w:rFonts w:cs="Arial"/>
          <w:b/>
          <w:bCs/>
          <w:color w:val="000000"/>
          <w:sz w:val="22"/>
          <w:szCs w:val="22"/>
        </w:rPr>
      </w:pPr>
      <w:r w:rsidRPr="00971706">
        <w:rPr>
          <w:rFonts w:cs="Arial"/>
          <w:b/>
          <w:bCs/>
          <w:color w:val="000000"/>
          <w:sz w:val="22"/>
          <w:szCs w:val="22"/>
        </w:rPr>
        <w:t>Connaissances :</w:t>
      </w:r>
    </w:p>
    <w:p w14:paraId="02250312" w14:textId="77777777" w:rsidR="00971706" w:rsidRPr="00971706" w:rsidRDefault="00971706" w:rsidP="00971706">
      <w:pPr>
        <w:pStyle w:val="Paragraphedeliste"/>
        <w:numPr>
          <w:ilvl w:val="0"/>
          <w:numId w:val="47"/>
        </w:numPr>
        <w:rPr>
          <w:rFonts w:cs="Arial"/>
          <w:color w:val="000000"/>
          <w:sz w:val="22"/>
          <w:szCs w:val="22"/>
        </w:rPr>
      </w:pPr>
      <w:r w:rsidRPr="00971706">
        <w:rPr>
          <w:rFonts w:cs="Arial"/>
          <w:color w:val="000000"/>
          <w:sz w:val="22"/>
          <w:szCs w:val="22"/>
        </w:rPr>
        <w:t>Méthodologies de gestion de projet</w:t>
      </w:r>
    </w:p>
    <w:p w14:paraId="60F3705A" w14:textId="77777777" w:rsidR="00971706" w:rsidRPr="00971706" w:rsidRDefault="00971706" w:rsidP="00971706">
      <w:pPr>
        <w:pStyle w:val="Paragraphedeliste"/>
        <w:numPr>
          <w:ilvl w:val="0"/>
          <w:numId w:val="47"/>
        </w:numPr>
        <w:rPr>
          <w:rFonts w:cs="Arial"/>
          <w:color w:val="000000"/>
          <w:sz w:val="22"/>
          <w:szCs w:val="22"/>
        </w:rPr>
      </w:pPr>
      <w:r w:rsidRPr="00971706">
        <w:rPr>
          <w:rFonts w:cs="Arial"/>
          <w:color w:val="000000"/>
          <w:sz w:val="22"/>
          <w:szCs w:val="22"/>
        </w:rPr>
        <w:t>Cybersécurité</w:t>
      </w:r>
    </w:p>
    <w:p w14:paraId="762A09FB" w14:textId="77777777" w:rsidR="00971706" w:rsidRPr="00971706" w:rsidRDefault="00971706" w:rsidP="00971706">
      <w:pPr>
        <w:pStyle w:val="Paragraphedeliste"/>
        <w:numPr>
          <w:ilvl w:val="0"/>
          <w:numId w:val="47"/>
        </w:numPr>
        <w:rPr>
          <w:rFonts w:cs="Arial"/>
          <w:color w:val="000000"/>
          <w:sz w:val="22"/>
          <w:szCs w:val="22"/>
        </w:rPr>
      </w:pPr>
      <w:r w:rsidRPr="00971706">
        <w:rPr>
          <w:rFonts w:cs="Arial"/>
          <w:color w:val="000000"/>
          <w:sz w:val="22"/>
          <w:szCs w:val="22"/>
        </w:rPr>
        <w:t>Bonnes pratiques de gestion des services informatiques (ITIL...)</w:t>
      </w:r>
    </w:p>
    <w:p w14:paraId="45CDD87F" w14:textId="77777777" w:rsidR="00971706" w:rsidRPr="00971706" w:rsidRDefault="00971706" w:rsidP="00971706">
      <w:pPr>
        <w:pStyle w:val="Paragraphedeliste"/>
        <w:numPr>
          <w:ilvl w:val="0"/>
          <w:numId w:val="47"/>
        </w:numPr>
        <w:rPr>
          <w:rFonts w:cs="Arial"/>
          <w:color w:val="000000"/>
          <w:sz w:val="22"/>
          <w:szCs w:val="22"/>
        </w:rPr>
      </w:pPr>
      <w:r w:rsidRPr="00971706">
        <w:rPr>
          <w:rFonts w:cs="Arial"/>
          <w:color w:val="000000"/>
          <w:sz w:val="22"/>
          <w:szCs w:val="22"/>
        </w:rPr>
        <w:t xml:space="preserve">Connaissance des organismes publics et des marchés publics </w:t>
      </w:r>
    </w:p>
    <w:p w14:paraId="04F752C9" w14:textId="77777777" w:rsidR="00971706" w:rsidRPr="00971706" w:rsidRDefault="00971706" w:rsidP="00971706">
      <w:pPr>
        <w:pStyle w:val="Paragraphedeliste"/>
        <w:numPr>
          <w:ilvl w:val="0"/>
          <w:numId w:val="47"/>
        </w:numPr>
        <w:rPr>
          <w:rFonts w:cs="Arial"/>
          <w:color w:val="000000"/>
          <w:sz w:val="22"/>
          <w:szCs w:val="22"/>
        </w:rPr>
      </w:pPr>
      <w:r w:rsidRPr="00971706">
        <w:rPr>
          <w:rFonts w:cs="Arial"/>
          <w:color w:val="000000"/>
          <w:sz w:val="22"/>
          <w:szCs w:val="22"/>
        </w:rPr>
        <w:t>Droit des systèmes d’information et cadres réglementaires de l’Etat</w:t>
      </w:r>
    </w:p>
    <w:p w14:paraId="1F2FA9E9" w14:textId="77777777" w:rsidR="00971706" w:rsidRPr="00971706" w:rsidRDefault="00971706" w:rsidP="00971706">
      <w:pPr>
        <w:pStyle w:val="Paragraphedeliste"/>
        <w:numPr>
          <w:ilvl w:val="0"/>
          <w:numId w:val="47"/>
        </w:numPr>
        <w:rPr>
          <w:rFonts w:cs="Arial"/>
          <w:color w:val="000000"/>
          <w:sz w:val="22"/>
          <w:szCs w:val="22"/>
        </w:rPr>
      </w:pPr>
      <w:r w:rsidRPr="00971706">
        <w:rPr>
          <w:rFonts w:cs="Arial"/>
          <w:color w:val="000000"/>
          <w:sz w:val="22"/>
          <w:szCs w:val="22"/>
        </w:rPr>
        <w:t>Notions budgétaires</w:t>
      </w:r>
    </w:p>
    <w:p w14:paraId="02960EAA" w14:textId="77777777" w:rsidR="00971706" w:rsidRPr="00971706" w:rsidRDefault="00971706" w:rsidP="00971706">
      <w:pPr>
        <w:rPr>
          <w:rFonts w:cs="Arial"/>
          <w:color w:val="000000"/>
          <w:sz w:val="22"/>
          <w:szCs w:val="22"/>
        </w:rPr>
      </w:pPr>
    </w:p>
    <w:p w14:paraId="51BD3A04" w14:textId="77777777" w:rsidR="00971706" w:rsidRPr="00971706" w:rsidRDefault="00971706" w:rsidP="00971706">
      <w:pPr>
        <w:rPr>
          <w:rFonts w:cs="Arial"/>
          <w:color w:val="000000"/>
          <w:sz w:val="22"/>
          <w:szCs w:val="22"/>
        </w:rPr>
      </w:pPr>
      <w:r w:rsidRPr="00971706">
        <w:rPr>
          <w:rFonts w:cs="Arial"/>
          <w:b/>
          <w:bCs/>
          <w:color w:val="000000"/>
          <w:sz w:val="22"/>
          <w:szCs w:val="22"/>
        </w:rPr>
        <w:t xml:space="preserve">Profil et expériences </w:t>
      </w:r>
      <w:r w:rsidRPr="00971706">
        <w:rPr>
          <w:rFonts w:cs="Arial"/>
          <w:color w:val="000000"/>
          <w:sz w:val="22"/>
          <w:szCs w:val="22"/>
        </w:rPr>
        <w:t>:</w:t>
      </w:r>
    </w:p>
    <w:p w14:paraId="63679660" w14:textId="713A5D50" w:rsidR="00971706" w:rsidRPr="00971706" w:rsidRDefault="00971706" w:rsidP="00971706">
      <w:pPr>
        <w:rPr>
          <w:rFonts w:cs="Arial"/>
          <w:color w:val="000000"/>
          <w:sz w:val="22"/>
          <w:szCs w:val="22"/>
        </w:rPr>
      </w:pPr>
      <w:r w:rsidRPr="00971706">
        <w:rPr>
          <w:rFonts w:cs="Arial"/>
          <w:color w:val="000000"/>
          <w:sz w:val="22"/>
          <w:szCs w:val="22"/>
        </w:rPr>
        <w:t>Bac + 5 (</w:t>
      </w:r>
      <w:r>
        <w:rPr>
          <w:rFonts w:cs="Arial"/>
          <w:color w:val="000000"/>
          <w:sz w:val="22"/>
          <w:szCs w:val="22"/>
        </w:rPr>
        <w:t>é</w:t>
      </w:r>
      <w:r w:rsidRPr="00971706">
        <w:rPr>
          <w:rFonts w:cs="Arial"/>
          <w:color w:val="000000"/>
          <w:sz w:val="22"/>
          <w:szCs w:val="22"/>
        </w:rPr>
        <w:t xml:space="preserve">cole d'ingénieurs, </w:t>
      </w:r>
      <w:r>
        <w:rPr>
          <w:rFonts w:cs="Arial"/>
          <w:color w:val="000000"/>
          <w:sz w:val="22"/>
          <w:szCs w:val="22"/>
        </w:rPr>
        <w:t>m</w:t>
      </w:r>
      <w:r w:rsidRPr="00971706">
        <w:rPr>
          <w:rFonts w:cs="Arial"/>
          <w:color w:val="000000"/>
          <w:sz w:val="22"/>
          <w:szCs w:val="22"/>
        </w:rPr>
        <w:t>aster)</w:t>
      </w:r>
    </w:p>
    <w:p w14:paraId="1800D970" w14:textId="77777777" w:rsidR="00971706" w:rsidRPr="00971706" w:rsidRDefault="00971706" w:rsidP="00971706">
      <w:pPr>
        <w:rPr>
          <w:rFonts w:cs="Arial"/>
          <w:color w:val="000000"/>
          <w:sz w:val="22"/>
          <w:szCs w:val="22"/>
        </w:rPr>
      </w:pPr>
      <w:r w:rsidRPr="00971706">
        <w:rPr>
          <w:rFonts w:cs="Arial"/>
          <w:color w:val="000000"/>
          <w:sz w:val="22"/>
          <w:szCs w:val="22"/>
        </w:rPr>
        <w:t>5 à 10 années d'expérience en management d’équipe et en direction de projets SI.</w:t>
      </w:r>
    </w:p>
    <w:p w14:paraId="73A25B20" w14:textId="77777777" w:rsidR="00971706" w:rsidRPr="00971706" w:rsidRDefault="00971706" w:rsidP="00971706">
      <w:pPr>
        <w:rPr>
          <w:rFonts w:cs="Arial"/>
          <w:color w:val="000000"/>
          <w:sz w:val="22"/>
          <w:szCs w:val="22"/>
        </w:rPr>
      </w:pPr>
    </w:p>
    <w:p w14:paraId="368ED8BB" w14:textId="77777777" w:rsidR="00971706" w:rsidRPr="00971706" w:rsidRDefault="00971706" w:rsidP="00971706">
      <w:pPr>
        <w:rPr>
          <w:rFonts w:cs="Arial"/>
          <w:b/>
          <w:bCs/>
          <w:color w:val="000000"/>
          <w:sz w:val="22"/>
          <w:szCs w:val="22"/>
        </w:rPr>
      </w:pPr>
      <w:r w:rsidRPr="00971706">
        <w:rPr>
          <w:rFonts w:cs="Arial"/>
          <w:b/>
          <w:bCs/>
          <w:color w:val="000000"/>
          <w:sz w:val="22"/>
          <w:szCs w:val="22"/>
        </w:rPr>
        <w:t xml:space="preserve">Compétences managériales requises : </w:t>
      </w:r>
    </w:p>
    <w:p w14:paraId="06F8EA1D" w14:textId="3F220149" w:rsidR="00971706" w:rsidRDefault="00971706" w:rsidP="00971706">
      <w:pPr>
        <w:keepNext/>
        <w:spacing w:before="40"/>
        <w:ind w:right="281"/>
        <w:rPr>
          <w:rFonts w:cs="Arial"/>
        </w:rPr>
      </w:pPr>
      <w:r>
        <w:rPr>
          <w:rFonts w:ascii="Arial Narrow" w:hAnsi="Arial Narrow"/>
          <w:sz w:val="22"/>
        </w:rPr>
        <w:fldChar w:fldCharType="begin">
          <w:ffData>
            <w:name w:val=""/>
            <w:enabled/>
            <w:calcOnExit w:val="0"/>
            <w:checkBox>
              <w:sizeAuto/>
              <w:default w:val="1"/>
            </w:checkBox>
          </w:ffData>
        </w:fldChar>
      </w:r>
      <w:r>
        <w:rPr>
          <w:rFonts w:ascii="Arial Narrow" w:hAnsi="Arial Narrow"/>
          <w:sz w:val="22"/>
        </w:rPr>
        <w:instrText xml:space="preserve"> FORMCHECKBOX </w:instrText>
      </w:r>
      <w:r w:rsidR="00233FB5">
        <w:rPr>
          <w:rFonts w:ascii="Arial Narrow" w:hAnsi="Arial Narrow"/>
          <w:sz w:val="22"/>
        </w:rPr>
      </w:r>
      <w:r w:rsidR="00233FB5">
        <w:rPr>
          <w:rFonts w:ascii="Arial Narrow" w:hAnsi="Arial Narrow"/>
          <w:sz w:val="22"/>
        </w:rPr>
        <w:fldChar w:fldCharType="separate"/>
      </w:r>
      <w:r>
        <w:rPr>
          <w:rFonts w:ascii="Arial Narrow" w:hAnsi="Arial Narrow"/>
          <w:sz w:val="22"/>
        </w:rPr>
        <w:fldChar w:fldCharType="end"/>
      </w:r>
      <w:r w:rsidRPr="00E4478F">
        <w:rPr>
          <w:rFonts w:ascii="Arial Narrow" w:hAnsi="Arial Narrow"/>
          <w:iCs/>
        </w:rPr>
        <w:t xml:space="preserve"> </w:t>
      </w:r>
      <w:r w:rsidRPr="00E4478F">
        <w:rPr>
          <w:rFonts w:cs="Arial"/>
        </w:rPr>
        <w:t>OUI </w:t>
      </w:r>
      <w:r>
        <w:rPr>
          <w:rFonts w:cs="Arial"/>
        </w:rPr>
        <w:t xml:space="preserve"> </w:t>
      </w:r>
      <w:r>
        <w:rPr>
          <w:rFonts w:ascii="Arial Narrow" w:hAnsi="Arial Narrow"/>
          <w:sz w:val="22"/>
        </w:rPr>
        <w:fldChar w:fldCharType="begin">
          <w:ffData>
            <w:name w:val=""/>
            <w:enabled/>
            <w:calcOnExit w:val="0"/>
            <w:checkBox>
              <w:sizeAuto/>
              <w:default w:val="0"/>
            </w:checkBox>
          </w:ffData>
        </w:fldChar>
      </w:r>
      <w:r>
        <w:rPr>
          <w:rFonts w:ascii="Arial Narrow" w:hAnsi="Arial Narrow"/>
          <w:sz w:val="22"/>
        </w:rPr>
        <w:instrText xml:space="preserve"> FORMCHECKBOX </w:instrText>
      </w:r>
      <w:r w:rsidR="00233FB5">
        <w:rPr>
          <w:rFonts w:ascii="Arial Narrow" w:hAnsi="Arial Narrow"/>
          <w:sz w:val="22"/>
        </w:rPr>
      </w:r>
      <w:r w:rsidR="00233FB5">
        <w:rPr>
          <w:rFonts w:ascii="Arial Narrow" w:hAnsi="Arial Narrow"/>
          <w:sz w:val="22"/>
        </w:rPr>
        <w:fldChar w:fldCharType="separate"/>
      </w:r>
      <w:r>
        <w:rPr>
          <w:rFonts w:ascii="Arial Narrow" w:hAnsi="Arial Narrow"/>
          <w:sz w:val="22"/>
        </w:rPr>
        <w:fldChar w:fldCharType="end"/>
      </w:r>
      <w:r w:rsidRPr="00E4478F">
        <w:rPr>
          <w:rFonts w:ascii="Arial Narrow" w:hAnsi="Arial Narrow"/>
          <w:sz w:val="22"/>
        </w:rPr>
        <w:t xml:space="preserve"> </w:t>
      </w:r>
      <w:r w:rsidRPr="00E4478F">
        <w:rPr>
          <w:rFonts w:cs="Arial"/>
        </w:rPr>
        <w:t>NON</w:t>
      </w:r>
    </w:p>
    <w:p w14:paraId="1698336D" w14:textId="67F9A846" w:rsidR="00971706" w:rsidRDefault="00971706" w:rsidP="00971706">
      <w:pPr>
        <w:keepNext/>
        <w:spacing w:before="40"/>
        <w:ind w:right="281"/>
        <w:rPr>
          <w:rFonts w:cs="Arial"/>
        </w:rPr>
      </w:pPr>
    </w:p>
    <w:p w14:paraId="5EF8B6CE" w14:textId="4CDD20AE" w:rsidR="00971706" w:rsidRPr="00971706" w:rsidRDefault="00971706" w:rsidP="00971706">
      <w:pPr>
        <w:rPr>
          <w:rFonts w:cs="Arial"/>
          <w:b/>
          <w:bCs/>
          <w:color w:val="000000"/>
          <w:sz w:val="22"/>
          <w:szCs w:val="22"/>
        </w:rPr>
      </w:pPr>
      <w:r>
        <w:rPr>
          <w:rFonts w:cs="Arial"/>
          <w:b/>
          <w:bCs/>
          <w:color w:val="000000"/>
          <w:sz w:val="22"/>
          <w:szCs w:val="22"/>
        </w:rPr>
        <w:t>Conditions particulières d’exercice</w:t>
      </w:r>
      <w:r w:rsidRPr="00971706">
        <w:rPr>
          <w:rFonts w:cs="Arial"/>
          <w:b/>
          <w:bCs/>
          <w:color w:val="000000"/>
          <w:sz w:val="22"/>
          <w:szCs w:val="22"/>
        </w:rPr>
        <w:t xml:space="preserve"> : </w:t>
      </w:r>
    </w:p>
    <w:p w14:paraId="6FB970CD" w14:textId="3DCE298F" w:rsidR="00971706" w:rsidRPr="00971706" w:rsidRDefault="00971706" w:rsidP="00971706">
      <w:pPr>
        <w:keepNext/>
        <w:spacing w:before="40"/>
        <w:ind w:right="281"/>
        <w:rPr>
          <w:rFonts w:cs="Arial"/>
          <w:sz w:val="22"/>
          <w:szCs w:val="22"/>
        </w:rPr>
      </w:pPr>
      <w:r w:rsidRPr="00971706">
        <w:rPr>
          <w:rFonts w:cs="Arial"/>
          <w:sz w:val="22"/>
          <w:szCs w:val="22"/>
        </w:rPr>
        <w:t>Des déplacements ponctuels à N</w:t>
      </w:r>
      <w:r>
        <w:rPr>
          <w:rFonts w:cs="Arial"/>
          <w:sz w:val="22"/>
          <w:szCs w:val="22"/>
        </w:rPr>
        <w:t>antes</w:t>
      </w:r>
      <w:r w:rsidRPr="00971706">
        <w:rPr>
          <w:rFonts w:cs="Arial"/>
          <w:sz w:val="22"/>
          <w:szCs w:val="22"/>
        </w:rPr>
        <w:t xml:space="preserve"> sont à prévoir.</w:t>
      </w:r>
    </w:p>
    <w:p w14:paraId="39796F94" w14:textId="77777777" w:rsidR="00971706" w:rsidRDefault="00971706" w:rsidP="00971706">
      <w:pPr>
        <w:keepNext/>
        <w:spacing w:before="40"/>
        <w:ind w:right="281"/>
        <w:rPr>
          <w:rFonts w:ascii="Arial Narrow" w:hAnsi="Arial Narrow"/>
          <w:iCs/>
        </w:rPr>
      </w:pPr>
    </w:p>
    <w:p w14:paraId="3284B7B1" w14:textId="77777777" w:rsidR="00786448" w:rsidRPr="00520C5F" w:rsidRDefault="00786448" w:rsidP="00FA0F06">
      <w:pPr>
        <w:pStyle w:val="Style2"/>
        <w:pBdr>
          <w:left w:val="single" w:sz="4" w:space="0" w:color="auto"/>
        </w:pBdr>
        <w:rPr>
          <w:sz w:val="22"/>
          <w:szCs w:val="22"/>
        </w:rPr>
      </w:pPr>
      <w:r w:rsidRPr="00520C5F">
        <w:rPr>
          <w:sz w:val="22"/>
          <w:szCs w:val="22"/>
        </w:rPr>
        <w:t>Procédure à suivre pour candidater</w:t>
      </w:r>
    </w:p>
    <w:p w14:paraId="67B04F8C" w14:textId="41A71BDD" w:rsidR="00BD011B" w:rsidRPr="00520C5F" w:rsidRDefault="00BD011B" w:rsidP="00195BB1">
      <w:pPr>
        <w:pStyle w:val="Default"/>
        <w:spacing w:before="120"/>
        <w:rPr>
          <w:color w:val="auto"/>
          <w:sz w:val="22"/>
          <w:szCs w:val="22"/>
        </w:rPr>
      </w:pPr>
      <w:r w:rsidRPr="00520C5F">
        <w:rPr>
          <w:color w:val="auto"/>
          <w:sz w:val="22"/>
          <w:szCs w:val="22"/>
        </w:rPr>
        <w:t xml:space="preserve">Poste vacant au </w:t>
      </w:r>
      <w:r w:rsidRPr="00520C5F">
        <w:rPr>
          <w:b/>
          <w:bCs/>
          <w:color w:val="auto"/>
          <w:sz w:val="22"/>
          <w:szCs w:val="22"/>
        </w:rPr>
        <w:t>1</w:t>
      </w:r>
      <w:r w:rsidRPr="00520C5F">
        <w:rPr>
          <w:b/>
          <w:bCs/>
          <w:color w:val="auto"/>
          <w:sz w:val="22"/>
          <w:szCs w:val="22"/>
          <w:vertAlign w:val="superscript"/>
        </w:rPr>
        <w:t>er</w:t>
      </w:r>
      <w:r w:rsidRPr="00520C5F">
        <w:rPr>
          <w:b/>
          <w:bCs/>
          <w:color w:val="auto"/>
          <w:sz w:val="22"/>
          <w:szCs w:val="22"/>
        </w:rPr>
        <w:t xml:space="preserve"> </w:t>
      </w:r>
      <w:r w:rsidR="00971706">
        <w:rPr>
          <w:b/>
          <w:bCs/>
          <w:color w:val="auto"/>
          <w:sz w:val="22"/>
          <w:szCs w:val="22"/>
        </w:rPr>
        <w:t>septembre</w:t>
      </w:r>
      <w:r w:rsidR="002E442C" w:rsidRPr="00520C5F">
        <w:rPr>
          <w:b/>
          <w:bCs/>
          <w:color w:val="auto"/>
          <w:sz w:val="22"/>
          <w:szCs w:val="22"/>
        </w:rPr>
        <w:t xml:space="preserve"> </w:t>
      </w:r>
      <w:r w:rsidRPr="00520C5F">
        <w:rPr>
          <w:b/>
          <w:bCs/>
          <w:color w:val="auto"/>
          <w:sz w:val="22"/>
          <w:szCs w:val="22"/>
        </w:rPr>
        <w:t>2024</w:t>
      </w:r>
      <w:r w:rsidRPr="00520C5F">
        <w:rPr>
          <w:color w:val="auto"/>
          <w:sz w:val="22"/>
          <w:szCs w:val="22"/>
        </w:rPr>
        <w:t>, ouvert :</w:t>
      </w:r>
    </w:p>
    <w:p w14:paraId="71E8AF55" w14:textId="75FB85B1" w:rsidR="00BD011B" w:rsidRPr="00520C5F" w:rsidRDefault="00BD011B" w:rsidP="00FA0F06">
      <w:pPr>
        <w:pStyle w:val="Default"/>
        <w:numPr>
          <w:ilvl w:val="0"/>
          <w:numId w:val="24"/>
        </w:numPr>
        <w:rPr>
          <w:color w:val="auto"/>
          <w:sz w:val="22"/>
          <w:szCs w:val="22"/>
        </w:rPr>
      </w:pPr>
      <w:r w:rsidRPr="00520C5F">
        <w:rPr>
          <w:color w:val="auto"/>
          <w:sz w:val="22"/>
          <w:szCs w:val="22"/>
        </w:rPr>
        <w:t>aux fonctionnaires civils de l’</w:t>
      </w:r>
      <w:r w:rsidR="00706180">
        <w:rPr>
          <w:color w:val="auto"/>
          <w:sz w:val="22"/>
          <w:szCs w:val="22"/>
        </w:rPr>
        <w:t>É</w:t>
      </w:r>
      <w:r w:rsidRPr="00520C5F">
        <w:rPr>
          <w:color w:val="auto"/>
          <w:sz w:val="22"/>
          <w:szCs w:val="22"/>
        </w:rPr>
        <w:t>tat, des collectivités territoriales ou des établissements publics</w:t>
      </w:r>
      <w:r w:rsidR="004F5C47" w:rsidRPr="00520C5F">
        <w:rPr>
          <w:color w:val="auto"/>
          <w:sz w:val="22"/>
          <w:szCs w:val="22"/>
        </w:rPr>
        <w:t xml:space="preserve"> de catégorie A</w:t>
      </w:r>
    </w:p>
    <w:p w14:paraId="069B4B4A" w14:textId="77777777" w:rsidR="00BD011B" w:rsidRPr="00520C5F" w:rsidRDefault="00BD011B" w:rsidP="00FA0F06">
      <w:pPr>
        <w:pStyle w:val="Default"/>
        <w:numPr>
          <w:ilvl w:val="0"/>
          <w:numId w:val="24"/>
        </w:numPr>
        <w:rPr>
          <w:color w:val="auto"/>
          <w:sz w:val="22"/>
          <w:szCs w:val="22"/>
        </w:rPr>
      </w:pPr>
      <w:r w:rsidRPr="00520C5F">
        <w:rPr>
          <w:color w:val="auto"/>
          <w:sz w:val="22"/>
          <w:szCs w:val="22"/>
        </w:rPr>
        <w:t>aux contractuels.</w:t>
      </w:r>
    </w:p>
    <w:p w14:paraId="46F9553B" w14:textId="7C4B1104" w:rsidR="00BD011B" w:rsidRPr="00520C5F" w:rsidRDefault="00BD011B" w:rsidP="00195BB1">
      <w:pPr>
        <w:pStyle w:val="Default"/>
        <w:spacing w:before="120" w:after="120"/>
        <w:rPr>
          <w:color w:val="auto"/>
          <w:sz w:val="22"/>
          <w:szCs w:val="22"/>
        </w:rPr>
      </w:pPr>
      <w:r w:rsidRPr="00520C5F">
        <w:rPr>
          <w:color w:val="auto"/>
          <w:sz w:val="22"/>
          <w:szCs w:val="22"/>
        </w:rPr>
        <w:t>Recrutement par voie statutaire de détachement sur contrat (</w:t>
      </w:r>
      <w:r w:rsidR="00706180">
        <w:rPr>
          <w:color w:val="auto"/>
          <w:sz w:val="22"/>
          <w:szCs w:val="22"/>
        </w:rPr>
        <w:t>trois</w:t>
      </w:r>
      <w:r w:rsidRPr="00520C5F">
        <w:rPr>
          <w:color w:val="auto"/>
          <w:sz w:val="22"/>
          <w:szCs w:val="22"/>
        </w:rPr>
        <w:t xml:space="preserve"> ans) pour les fonctionnaires.</w:t>
      </w:r>
    </w:p>
    <w:p w14:paraId="664790EC" w14:textId="663C2DBB" w:rsidR="00BD011B" w:rsidRPr="00520C5F" w:rsidRDefault="00706180" w:rsidP="00195BB1">
      <w:pPr>
        <w:pStyle w:val="Default"/>
        <w:spacing w:before="120" w:after="120"/>
        <w:rPr>
          <w:color w:val="auto"/>
          <w:sz w:val="22"/>
          <w:szCs w:val="22"/>
        </w:rPr>
      </w:pPr>
      <w:r>
        <w:rPr>
          <w:color w:val="auto"/>
          <w:sz w:val="22"/>
          <w:szCs w:val="22"/>
        </w:rPr>
        <w:t>À</w:t>
      </w:r>
      <w:r w:rsidR="00BD011B" w:rsidRPr="00520C5F">
        <w:rPr>
          <w:color w:val="auto"/>
          <w:sz w:val="22"/>
          <w:szCs w:val="22"/>
        </w:rPr>
        <w:t xml:space="preserve"> qualité égale, les candidatures des fonctionnaires seront privilégiées.</w:t>
      </w:r>
    </w:p>
    <w:p w14:paraId="3A4AA1CE" w14:textId="77777777" w:rsidR="00BD011B" w:rsidRPr="00520C5F" w:rsidRDefault="00BD011B" w:rsidP="00FA0F06">
      <w:pPr>
        <w:pStyle w:val="Default"/>
        <w:rPr>
          <w:color w:val="auto"/>
          <w:sz w:val="22"/>
          <w:szCs w:val="22"/>
        </w:rPr>
      </w:pPr>
      <w:r w:rsidRPr="00520C5F">
        <w:rPr>
          <w:color w:val="auto"/>
          <w:sz w:val="22"/>
          <w:szCs w:val="22"/>
        </w:rPr>
        <w:t>La rémunération est fixée par l’AEFE en fonction de l’INM de la candidate ou du candidat fonctionnaire.</w:t>
      </w:r>
    </w:p>
    <w:p w14:paraId="5C2E2351" w14:textId="77777777" w:rsidR="00BD011B" w:rsidRPr="00520C5F" w:rsidRDefault="00BD011B" w:rsidP="00FA0F06">
      <w:pPr>
        <w:pStyle w:val="Default"/>
        <w:rPr>
          <w:color w:val="auto"/>
          <w:sz w:val="22"/>
          <w:szCs w:val="22"/>
        </w:rPr>
      </w:pPr>
      <w:r w:rsidRPr="00520C5F">
        <w:rPr>
          <w:color w:val="auto"/>
          <w:sz w:val="22"/>
          <w:szCs w:val="22"/>
        </w:rPr>
        <w:t>Pour les contractuels, elle est fixée en fonction des expériences passées dans des postes similaires.</w:t>
      </w:r>
    </w:p>
    <w:p w14:paraId="376D137F" w14:textId="159BCF24" w:rsidR="00BD011B" w:rsidRPr="00520C5F" w:rsidRDefault="00BD011B" w:rsidP="00195BB1">
      <w:pPr>
        <w:pStyle w:val="Default"/>
        <w:spacing w:before="120" w:after="120"/>
        <w:rPr>
          <w:color w:val="auto"/>
          <w:sz w:val="22"/>
          <w:szCs w:val="22"/>
        </w:rPr>
      </w:pPr>
      <w:r w:rsidRPr="00520C5F">
        <w:rPr>
          <w:color w:val="auto"/>
          <w:sz w:val="22"/>
          <w:szCs w:val="22"/>
        </w:rPr>
        <w:t xml:space="preserve">Les dossiers de candidature constitués d’un curriculum vitae et d’une lettre de motivation doivent être adressés jusqu’au </w:t>
      </w:r>
      <w:r w:rsidR="00971706">
        <w:rPr>
          <w:b/>
          <w:bCs/>
          <w:color w:val="auto"/>
          <w:sz w:val="22"/>
          <w:szCs w:val="22"/>
        </w:rPr>
        <w:t>27 septembre</w:t>
      </w:r>
      <w:r w:rsidRPr="00520C5F">
        <w:rPr>
          <w:b/>
          <w:bCs/>
          <w:color w:val="auto"/>
          <w:sz w:val="22"/>
          <w:szCs w:val="22"/>
        </w:rPr>
        <w:t xml:space="preserve"> 2024, </w:t>
      </w:r>
      <w:r w:rsidRPr="00520C5F">
        <w:rPr>
          <w:color w:val="auto"/>
          <w:sz w:val="22"/>
          <w:szCs w:val="22"/>
        </w:rPr>
        <w:t xml:space="preserve">uniquement par mail, à Madame la Secrétaire générale de l’AEFE, à l’adresse : </w:t>
      </w:r>
      <w:hyperlink r:id="rId8" w:history="1">
        <w:r w:rsidRPr="00520C5F">
          <w:rPr>
            <w:rStyle w:val="Lienhypertexte"/>
            <w:sz w:val="22"/>
            <w:szCs w:val="22"/>
          </w:rPr>
          <w:t>recrutementsiege.aefe@diplomatie.gouv.fr</w:t>
        </w:r>
      </w:hyperlink>
      <w:r w:rsidRPr="00520C5F">
        <w:rPr>
          <w:color w:val="auto"/>
          <w:sz w:val="22"/>
          <w:szCs w:val="22"/>
        </w:rPr>
        <w:t>.</w:t>
      </w:r>
    </w:p>
    <w:p w14:paraId="4EC4301A" w14:textId="77777777" w:rsidR="003F120B" w:rsidRPr="00520C5F" w:rsidRDefault="003F120B" w:rsidP="00195BB1">
      <w:pPr>
        <w:pStyle w:val="Default"/>
        <w:spacing w:before="120"/>
        <w:rPr>
          <w:bCs/>
          <w:color w:val="auto"/>
          <w:sz w:val="22"/>
          <w:szCs w:val="22"/>
        </w:rPr>
      </w:pPr>
      <w:r w:rsidRPr="00520C5F">
        <w:rPr>
          <w:bCs/>
          <w:color w:val="auto"/>
          <w:sz w:val="22"/>
          <w:szCs w:val="22"/>
        </w:rPr>
        <w:t xml:space="preserve">Renseignements sur le poste : </w:t>
      </w:r>
    </w:p>
    <w:p w14:paraId="7E196454" w14:textId="2E1ADB1C" w:rsidR="00971706" w:rsidRDefault="00971706" w:rsidP="00195BB1">
      <w:pPr>
        <w:pStyle w:val="Default"/>
        <w:spacing w:before="120"/>
        <w:rPr>
          <w:color w:val="auto"/>
          <w:sz w:val="22"/>
          <w:szCs w:val="22"/>
        </w:rPr>
      </w:pPr>
      <w:r w:rsidRPr="00971706">
        <w:rPr>
          <w:color w:val="auto"/>
          <w:sz w:val="22"/>
          <w:szCs w:val="22"/>
        </w:rPr>
        <w:t xml:space="preserve">Mme Sylvie BONNEFOY </w:t>
      </w:r>
      <w:r>
        <w:rPr>
          <w:color w:val="auto"/>
          <w:sz w:val="22"/>
          <w:szCs w:val="22"/>
        </w:rPr>
        <w:t>(c</w:t>
      </w:r>
      <w:r w:rsidRPr="00971706">
        <w:rPr>
          <w:color w:val="auto"/>
          <w:sz w:val="22"/>
          <w:szCs w:val="22"/>
        </w:rPr>
        <w:t xml:space="preserve">heffe du </w:t>
      </w:r>
      <w:r>
        <w:rPr>
          <w:color w:val="auto"/>
          <w:sz w:val="22"/>
          <w:szCs w:val="22"/>
        </w:rPr>
        <w:t>d</w:t>
      </w:r>
      <w:r w:rsidRPr="00971706">
        <w:rPr>
          <w:color w:val="auto"/>
          <w:sz w:val="22"/>
          <w:szCs w:val="22"/>
        </w:rPr>
        <w:t>épartement des SI</w:t>
      </w:r>
      <w:r>
        <w:rPr>
          <w:color w:val="auto"/>
          <w:sz w:val="22"/>
          <w:szCs w:val="22"/>
        </w:rPr>
        <w:t xml:space="preserve">) : </w:t>
      </w:r>
      <w:hyperlink r:id="rId9" w:history="1">
        <w:r w:rsidR="00E504C4" w:rsidRPr="002A19F7">
          <w:rPr>
            <w:rStyle w:val="Lienhypertexte"/>
            <w:sz w:val="22"/>
            <w:szCs w:val="22"/>
          </w:rPr>
          <w:t>sylvie.bonnefoy@diplomatie.gouv.fr</w:t>
        </w:r>
      </w:hyperlink>
      <w:r>
        <w:rPr>
          <w:color w:val="auto"/>
          <w:sz w:val="22"/>
          <w:szCs w:val="22"/>
        </w:rPr>
        <w:t>.</w:t>
      </w:r>
    </w:p>
    <w:p w14:paraId="24336CF2" w14:textId="3A2A26A5" w:rsidR="003F120B" w:rsidRPr="00520C5F" w:rsidRDefault="003F120B" w:rsidP="00195BB1">
      <w:pPr>
        <w:pStyle w:val="Default"/>
        <w:spacing w:before="120"/>
        <w:rPr>
          <w:color w:val="auto"/>
          <w:sz w:val="22"/>
          <w:szCs w:val="22"/>
        </w:rPr>
      </w:pPr>
      <w:r w:rsidRPr="00520C5F">
        <w:rPr>
          <w:color w:val="auto"/>
          <w:sz w:val="22"/>
          <w:szCs w:val="22"/>
        </w:rPr>
        <w:lastRenderedPageBreak/>
        <w:t xml:space="preserve">Renseignements administratifs : </w:t>
      </w:r>
    </w:p>
    <w:p w14:paraId="63E739D5" w14:textId="77777777" w:rsidR="003F120B" w:rsidRPr="00520C5F" w:rsidRDefault="003F120B" w:rsidP="00FA0F06">
      <w:pPr>
        <w:rPr>
          <w:rFonts w:cs="Arial"/>
          <w:sz w:val="22"/>
          <w:szCs w:val="22"/>
        </w:rPr>
      </w:pPr>
      <w:r w:rsidRPr="00520C5F">
        <w:rPr>
          <w:rFonts w:cs="Arial"/>
          <w:sz w:val="22"/>
          <w:szCs w:val="22"/>
        </w:rPr>
        <w:t xml:space="preserve">Bureau des ressources humaines : </w:t>
      </w:r>
      <w:hyperlink r:id="rId10" w:history="1">
        <w:r w:rsidRPr="00520C5F">
          <w:rPr>
            <w:rStyle w:val="Lienhypertexte"/>
            <w:rFonts w:cs="Arial"/>
            <w:sz w:val="22"/>
            <w:szCs w:val="22"/>
          </w:rPr>
          <w:t>brhsiege.aefe@diplomatie.gouv.fr</w:t>
        </w:r>
      </w:hyperlink>
    </w:p>
    <w:p w14:paraId="67107583" w14:textId="7311236D" w:rsidR="00BB6D3E" w:rsidRPr="00971706" w:rsidRDefault="00BD011B" w:rsidP="00971706">
      <w:pPr>
        <w:pStyle w:val="Paragraphedeliste"/>
        <w:spacing w:before="120"/>
        <w:ind w:left="0"/>
        <w:rPr>
          <w:rFonts w:cs="Arial"/>
          <w:sz w:val="22"/>
          <w:szCs w:val="22"/>
        </w:rPr>
      </w:pPr>
      <w:r w:rsidRPr="00520C5F">
        <w:rPr>
          <w:rFonts w:cs="Arial"/>
          <w:sz w:val="22"/>
          <w:szCs w:val="22"/>
        </w:rPr>
        <w:t>Implantation géographique : 23 place de Catalogne 75014 PARIS</w:t>
      </w:r>
    </w:p>
    <w:sectPr w:rsidR="00BB6D3E" w:rsidRPr="00971706" w:rsidSect="0089770F">
      <w:headerReference w:type="default" r:id="rId11"/>
      <w:footerReference w:type="default" r:id="rId12"/>
      <w:headerReference w:type="first" r:id="rId13"/>
      <w:footerReference w:type="first" r:id="rId14"/>
      <w:type w:val="continuous"/>
      <w:pgSz w:w="11906" w:h="16838" w:code="9"/>
      <w:pgMar w:top="2127" w:right="964" w:bottom="567" w:left="964"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EEC4" w14:textId="77777777" w:rsidR="00931E27" w:rsidRDefault="00931E27" w:rsidP="00F51D4C">
      <w:r>
        <w:separator/>
      </w:r>
    </w:p>
  </w:endnote>
  <w:endnote w:type="continuationSeparator" w:id="0">
    <w:p w14:paraId="53E37868" w14:textId="77777777" w:rsidR="00931E27" w:rsidRDefault="00931E27"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97E0" w14:textId="77777777" w:rsidR="00086521" w:rsidRPr="0089770F" w:rsidRDefault="00086521" w:rsidP="0089770F">
    <w:pPr>
      <w:pStyle w:val="Pieddepage"/>
      <w:spacing w:before="240" w:line="240" w:lineRule="auto"/>
      <w:jc w:val="center"/>
      <w:rPr>
        <w:rFonts w:asciiTheme="majorHAnsi" w:hAnsiTheme="majorHAnsi" w:cs="Arial"/>
        <w:b/>
        <w:sz w:val="14"/>
        <w:szCs w:val="14"/>
      </w:rPr>
    </w:pPr>
    <w:r w:rsidRPr="0089770F">
      <w:rPr>
        <w:rFonts w:asciiTheme="majorHAnsi" w:hAnsiTheme="majorHAnsi" w:cs="Arial"/>
        <w:b/>
        <w:sz w:val="14"/>
        <w:szCs w:val="14"/>
      </w:rPr>
      <w:t>AGENCE POUR L’ENSEIGNEMENT FRANÇAIS À L’ÉTRANGER</w:t>
    </w:r>
  </w:p>
  <w:p w14:paraId="3ACB2E16" w14:textId="14DFAAEC" w:rsidR="00086521" w:rsidRPr="008F16E9" w:rsidRDefault="00086521" w:rsidP="00086521">
    <w:pPr>
      <w:pStyle w:val="Pieddepage"/>
      <w:jc w:val="center"/>
      <w:rPr>
        <w:rFonts w:asciiTheme="majorHAnsi" w:hAnsiTheme="majorHAnsi" w:cs="Arial"/>
        <w:sz w:val="14"/>
        <w:szCs w:val="14"/>
      </w:rPr>
    </w:pPr>
    <w:r w:rsidRPr="008F16E9">
      <w:rPr>
        <w:rFonts w:asciiTheme="majorHAnsi" w:hAnsiTheme="majorHAnsi" w:cs="Arial"/>
        <w:sz w:val="14"/>
        <w:szCs w:val="14"/>
      </w:rPr>
      <w:t>23, place de Catalogne  |  75014 Paris  |  Tél. : 33 (0)1 53 69 30 90  |  www.aefe.fr</w:t>
    </w:r>
  </w:p>
  <w:p w14:paraId="7759D480" w14:textId="63ACD814" w:rsidR="00086521" w:rsidRPr="008F16E9" w:rsidRDefault="00086521" w:rsidP="00086521">
    <w:pPr>
      <w:pStyle w:val="Pieddepage"/>
      <w:jc w:val="center"/>
      <w:rPr>
        <w:rFonts w:asciiTheme="majorHAnsi" w:hAnsiTheme="majorHAnsi" w:cs="Arial"/>
        <w:sz w:val="14"/>
        <w:szCs w:val="14"/>
      </w:rPr>
    </w:pPr>
    <w:r w:rsidRPr="008F16E9">
      <w:rPr>
        <w:rFonts w:asciiTheme="majorHAnsi" w:hAnsiTheme="majorHAnsi" w:cs="Arial"/>
        <w:sz w:val="14"/>
        <w:szCs w:val="14"/>
      </w:rPr>
      <w:t xml:space="preserve">1, allée Baco BP 21509  |  44015 Nantes  |  Tél. : 33 (0)2 51 77 29 03  |  </w:t>
    </w:r>
    <w:hyperlink r:id="rId1" w:history="1">
      <w:r w:rsidR="00DA3031" w:rsidRPr="008F16E9">
        <w:rPr>
          <w:rStyle w:val="Lienhypertexte"/>
          <w:rFonts w:asciiTheme="majorHAnsi" w:hAnsiTheme="majorHAnsi" w:cs="Arial"/>
          <w:color w:val="auto"/>
          <w:sz w:val="14"/>
          <w:szCs w:val="14"/>
          <w:u w:val="none"/>
        </w:rPr>
        <w:t>www.aefe.fr</w:t>
      </w:r>
    </w:hyperlink>
  </w:p>
  <w:sdt>
    <w:sdtPr>
      <w:rPr>
        <w:rFonts w:asciiTheme="majorHAnsi" w:hAnsiTheme="majorHAnsi"/>
        <w:sz w:val="14"/>
        <w:szCs w:val="14"/>
      </w:rPr>
      <w:id w:val="-219677286"/>
      <w:docPartObj>
        <w:docPartGallery w:val="Page Numbers (Bottom of Page)"/>
        <w:docPartUnique/>
      </w:docPartObj>
    </w:sdtPr>
    <w:sdtEndPr>
      <w:rPr>
        <w:rFonts w:cs="Arial"/>
        <w:b/>
      </w:rPr>
    </w:sdtEndPr>
    <w:sdtContent>
      <w:p w14:paraId="3D9B8829" w14:textId="77777777" w:rsidR="00DA3031" w:rsidRPr="0089770F" w:rsidRDefault="00DA3031" w:rsidP="00DA3031">
        <w:pPr>
          <w:pStyle w:val="Pieddepage"/>
          <w:jc w:val="right"/>
          <w:rPr>
            <w:rFonts w:asciiTheme="majorHAnsi" w:hAnsiTheme="majorHAnsi" w:cs="Arial"/>
            <w:b/>
            <w:sz w:val="14"/>
            <w:szCs w:val="14"/>
          </w:rPr>
        </w:pPr>
        <w:r w:rsidRPr="0089770F">
          <w:rPr>
            <w:rFonts w:asciiTheme="majorHAnsi" w:hAnsiTheme="majorHAnsi" w:cs="Arial"/>
            <w:b/>
            <w:sz w:val="14"/>
            <w:szCs w:val="14"/>
          </w:rPr>
          <w:fldChar w:fldCharType="begin"/>
        </w:r>
        <w:r w:rsidRPr="0089770F">
          <w:rPr>
            <w:rFonts w:asciiTheme="majorHAnsi" w:hAnsiTheme="majorHAnsi" w:cs="Arial"/>
            <w:b/>
            <w:sz w:val="14"/>
            <w:szCs w:val="14"/>
          </w:rPr>
          <w:instrText xml:space="preserve"> PAGE </w:instrText>
        </w:r>
        <w:r w:rsidRPr="0089770F">
          <w:rPr>
            <w:rFonts w:asciiTheme="majorHAnsi" w:hAnsiTheme="majorHAnsi" w:cs="Arial"/>
            <w:b/>
            <w:sz w:val="14"/>
            <w:szCs w:val="14"/>
          </w:rPr>
          <w:fldChar w:fldCharType="separate"/>
        </w:r>
        <w:r w:rsidR="00C13176" w:rsidRPr="0089770F">
          <w:rPr>
            <w:rFonts w:asciiTheme="majorHAnsi" w:hAnsiTheme="majorHAnsi" w:cs="Arial"/>
            <w:b/>
            <w:noProof/>
            <w:sz w:val="14"/>
            <w:szCs w:val="14"/>
          </w:rPr>
          <w:t>2</w:t>
        </w:r>
        <w:r w:rsidRPr="0089770F">
          <w:rPr>
            <w:rFonts w:asciiTheme="majorHAnsi" w:hAnsiTheme="majorHAnsi" w:cs="Arial"/>
            <w:b/>
            <w:sz w:val="14"/>
            <w:szCs w:val="14"/>
          </w:rPr>
          <w:fldChar w:fldCharType="end"/>
        </w:r>
        <w:r w:rsidRPr="0089770F">
          <w:rPr>
            <w:rFonts w:asciiTheme="majorHAnsi" w:hAnsiTheme="majorHAnsi" w:cs="Arial"/>
            <w:b/>
            <w:sz w:val="14"/>
            <w:szCs w:val="14"/>
          </w:rPr>
          <w:t>/</w:t>
        </w:r>
        <w:r w:rsidRPr="0089770F">
          <w:rPr>
            <w:rFonts w:asciiTheme="majorHAnsi" w:hAnsiTheme="majorHAnsi" w:cs="Arial"/>
            <w:b/>
            <w:sz w:val="14"/>
            <w:szCs w:val="14"/>
          </w:rPr>
          <w:fldChar w:fldCharType="begin"/>
        </w:r>
        <w:r w:rsidRPr="0089770F">
          <w:rPr>
            <w:rFonts w:asciiTheme="majorHAnsi" w:hAnsiTheme="majorHAnsi" w:cs="Arial"/>
            <w:b/>
            <w:sz w:val="14"/>
            <w:szCs w:val="14"/>
          </w:rPr>
          <w:instrText xml:space="preserve"> NUMPAGES </w:instrText>
        </w:r>
        <w:r w:rsidRPr="0089770F">
          <w:rPr>
            <w:rFonts w:asciiTheme="majorHAnsi" w:hAnsiTheme="majorHAnsi" w:cs="Arial"/>
            <w:b/>
            <w:sz w:val="14"/>
            <w:szCs w:val="14"/>
          </w:rPr>
          <w:fldChar w:fldCharType="separate"/>
        </w:r>
        <w:r w:rsidR="00C13176" w:rsidRPr="0089770F">
          <w:rPr>
            <w:rFonts w:asciiTheme="majorHAnsi" w:hAnsiTheme="majorHAnsi" w:cs="Arial"/>
            <w:b/>
            <w:noProof/>
            <w:sz w:val="14"/>
            <w:szCs w:val="14"/>
          </w:rPr>
          <w:t>2</w:t>
        </w:r>
        <w:r w:rsidRPr="0089770F">
          <w:rPr>
            <w:rFonts w:asciiTheme="majorHAnsi" w:hAnsiTheme="majorHAnsi" w:cs="Arial"/>
            <w:b/>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D7D9" w14:textId="77777777" w:rsidR="0008458C" w:rsidRPr="00F10F8D" w:rsidRDefault="0008458C" w:rsidP="0008458C">
    <w:pPr>
      <w:pStyle w:val="Pieddepage"/>
      <w:jc w:val="center"/>
      <w:rPr>
        <w:rFonts w:asciiTheme="majorHAnsi" w:hAnsiTheme="majorHAnsi" w:cs="Arial"/>
        <w:b/>
        <w:color w:val="808080" w:themeColor="background1" w:themeShade="80"/>
        <w:sz w:val="14"/>
        <w:szCs w:val="14"/>
      </w:rPr>
    </w:pPr>
    <w:r w:rsidRPr="0089770F">
      <w:rPr>
        <w:rFonts w:asciiTheme="majorHAnsi" w:hAnsiTheme="majorHAnsi" w:cs="Arial"/>
        <w:b/>
        <w:sz w:val="14"/>
        <w:szCs w:val="14"/>
      </w:rPr>
      <w:t>AGENCE POUR L’ENSEIGNEMENT FRANÇAIS À L’ÉTRANGER</w:t>
    </w:r>
  </w:p>
  <w:p w14:paraId="4C40619E" w14:textId="1B9EE8CF" w:rsidR="0008458C" w:rsidRPr="00F10F8D" w:rsidRDefault="0008458C" w:rsidP="0008458C">
    <w:pPr>
      <w:pStyle w:val="Pieddepage"/>
      <w:jc w:val="center"/>
      <w:rPr>
        <w:rFonts w:asciiTheme="majorHAnsi" w:hAnsiTheme="majorHAnsi" w:cs="Arial"/>
        <w:color w:val="808080" w:themeColor="background1" w:themeShade="80"/>
        <w:sz w:val="14"/>
        <w:szCs w:val="14"/>
      </w:rPr>
    </w:pPr>
    <w:r w:rsidRPr="0089770F">
      <w:rPr>
        <w:rFonts w:asciiTheme="majorHAnsi" w:hAnsiTheme="majorHAnsi" w:cs="Arial"/>
        <w:sz w:val="14"/>
        <w:szCs w:val="14"/>
      </w:rPr>
      <w:t>23, place de Catalogne  |  75014 Paris  |  Tél. : 33 (0)1 53 69 30 90  |  www.aefe.fr</w:t>
    </w:r>
  </w:p>
  <w:p w14:paraId="5CEDD6AB" w14:textId="3A561E92" w:rsidR="0008458C" w:rsidRPr="00F10F8D" w:rsidRDefault="0008458C" w:rsidP="0008458C">
    <w:pPr>
      <w:pStyle w:val="Pieddepage"/>
      <w:jc w:val="center"/>
      <w:rPr>
        <w:rFonts w:asciiTheme="majorHAnsi" w:hAnsiTheme="majorHAnsi" w:cs="Arial"/>
        <w:color w:val="808080" w:themeColor="background1" w:themeShade="80"/>
        <w:sz w:val="14"/>
        <w:szCs w:val="14"/>
      </w:rPr>
    </w:pPr>
    <w:r w:rsidRPr="0089770F">
      <w:rPr>
        <w:rFonts w:asciiTheme="majorHAnsi" w:hAnsiTheme="majorHAnsi" w:cs="Arial"/>
        <w:sz w:val="14"/>
        <w:szCs w:val="14"/>
      </w:rPr>
      <w:t xml:space="preserve">1, allée Baco BP 21509  |  44015 Nantes  |  Tél. : 33 (0)2 51 77 29 03  |  </w:t>
    </w:r>
    <w:hyperlink r:id="rId1" w:history="1">
      <w:r w:rsidR="00086521" w:rsidRPr="0089770F">
        <w:rPr>
          <w:rFonts w:asciiTheme="majorHAnsi" w:hAnsiTheme="majorHAnsi" w:cs="Arial"/>
          <w:sz w:val="14"/>
          <w:szCs w:val="14"/>
        </w:rPr>
        <w:t>www.aefe.fr</w:t>
      </w:r>
    </w:hyperlink>
  </w:p>
  <w:sdt>
    <w:sdtPr>
      <w:rPr>
        <w:rFonts w:asciiTheme="majorHAnsi" w:hAnsiTheme="majorHAnsi"/>
        <w:sz w:val="14"/>
        <w:szCs w:val="14"/>
      </w:rPr>
      <w:id w:val="2057108279"/>
      <w:docPartObj>
        <w:docPartGallery w:val="Page Numbers (Bottom of Page)"/>
        <w:docPartUnique/>
      </w:docPartObj>
    </w:sdtPr>
    <w:sdtEndPr>
      <w:rPr>
        <w:rFonts w:cs="Arial"/>
        <w:b/>
      </w:rPr>
    </w:sdtEndPr>
    <w:sdtContent>
      <w:p w14:paraId="6C86E720" w14:textId="77777777" w:rsidR="00086521" w:rsidRPr="00F10F8D" w:rsidRDefault="00086521" w:rsidP="00086521">
        <w:pPr>
          <w:pStyle w:val="Pieddepage"/>
          <w:jc w:val="right"/>
          <w:rPr>
            <w:rFonts w:asciiTheme="majorHAnsi" w:hAnsiTheme="majorHAnsi" w:cs="Arial"/>
            <w:b/>
            <w:color w:val="808080" w:themeColor="background1" w:themeShade="80"/>
            <w:sz w:val="14"/>
            <w:szCs w:val="14"/>
          </w:rPr>
        </w:pPr>
        <w:r w:rsidRPr="0089770F">
          <w:rPr>
            <w:rFonts w:asciiTheme="majorHAnsi" w:hAnsiTheme="majorHAnsi" w:cs="Arial"/>
            <w:b/>
            <w:sz w:val="14"/>
            <w:szCs w:val="14"/>
          </w:rPr>
          <w:fldChar w:fldCharType="begin"/>
        </w:r>
        <w:r w:rsidRPr="0089770F">
          <w:rPr>
            <w:rFonts w:asciiTheme="majorHAnsi" w:hAnsiTheme="majorHAnsi" w:cs="Arial"/>
            <w:b/>
            <w:sz w:val="14"/>
            <w:szCs w:val="14"/>
          </w:rPr>
          <w:instrText xml:space="preserve"> PAGE </w:instrText>
        </w:r>
        <w:r w:rsidRPr="0089770F">
          <w:rPr>
            <w:rFonts w:asciiTheme="majorHAnsi" w:hAnsiTheme="majorHAnsi" w:cs="Arial"/>
            <w:b/>
            <w:sz w:val="14"/>
            <w:szCs w:val="14"/>
          </w:rPr>
          <w:fldChar w:fldCharType="separate"/>
        </w:r>
        <w:r w:rsidR="00C13176" w:rsidRPr="0089770F">
          <w:rPr>
            <w:rFonts w:asciiTheme="majorHAnsi" w:hAnsiTheme="majorHAnsi" w:cs="Arial"/>
            <w:b/>
            <w:noProof/>
            <w:sz w:val="14"/>
            <w:szCs w:val="14"/>
          </w:rPr>
          <w:t>1</w:t>
        </w:r>
        <w:r w:rsidRPr="0089770F">
          <w:rPr>
            <w:rFonts w:asciiTheme="majorHAnsi" w:hAnsiTheme="majorHAnsi" w:cs="Arial"/>
            <w:b/>
            <w:sz w:val="14"/>
            <w:szCs w:val="14"/>
          </w:rPr>
          <w:fldChar w:fldCharType="end"/>
        </w:r>
        <w:r w:rsidRPr="0089770F">
          <w:rPr>
            <w:rFonts w:asciiTheme="majorHAnsi" w:hAnsiTheme="majorHAnsi" w:cs="Arial"/>
            <w:b/>
            <w:sz w:val="14"/>
            <w:szCs w:val="14"/>
          </w:rPr>
          <w:t>/</w:t>
        </w:r>
        <w:r w:rsidRPr="0089770F">
          <w:rPr>
            <w:rFonts w:asciiTheme="majorHAnsi" w:hAnsiTheme="majorHAnsi" w:cs="Arial"/>
            <w:b/>
            <w:sz w:val="14"/>
            <w:szCs w:val="14"/>
          </w:rPr>
          <w:fldChar w:fldCharType="begin"/>
        </w:r>
        <w:r w:rsidRPr="0089770F">
          <w:rPr>
            <w:rFonts w:asciiTheme="majorHAnsi" w:hAnsiTheme="majorHAnsi" w:cs="Arial"/>
            <w:b/>
            <w:sz w:val="14"/>
            <w:szCs w:val="14"/>
          </w:rPr>
          <w:instrText xml:space="preserve"> NUMPAGES </w:instrText>
        </w:r>
        <w:r w:rsidRPr="0089770F">
          <w:rPr>
            <w:rFonts w:asciiTheme="majorHAnsi" w:hAnsiTheme="majorHAnsi" w:cs="Arial"/>
            <w:b/>
            <w:sz w:val="14"/>
            <w:szCs w:val="14"/>
          </w:rPr>
          <w:fldChar w:fldCharType="separate"/>
        </w:r>
        <w:r w:rsidR="00C13176" w:rsidRPr="0089770F">
          <w:rPr>
            <w:rFonts w:asciiTheme="majorHAnsi" w:hAnsiTheme="majorHAnsi" w:cs="Arial"/>
            <w:b/>
            <w:noProof/>
            <w:sz w:val="14"/>
            <w:szCs w:val="14"/>
          </w:rPr>
          <w:t>2</w:t>
        </w:r>
        <w:r w:rsidRPr="0089770F">
          <w:rPr>
            <w:rFonts w:asciiTheme="majorHAnsi" w:hAnsiTheme="majorHAnsi" w:cs="Arial"/>
            <w:b/>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5D83" w14:textId="77777777" w:rsidR="00931E27" w:rsidRDefault="00931E27" w:rsidP="00F51D4C">
      <w:r>
        <w:separator/>
      </w:r>
    </w:p>
  </w:footnote>
  <w:footnote w:type="continuationSeparator" w:id="0">
    <w:p w14:paraId="1AD1DEAA" w14:textId="77777777" w:rsidR="00931E27" w:rsidRDefault="00931E27"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4BC" w14:textId="545E8310" w:rsidR="00F66815" w:rsidRPr="0089770F" w:rsidRDefault="0089770F" w:rsidP="0089770F">
    <w:pPr>
      <w:pStyle w:val="En-tte"/>
      <w:spacing w:before="1080"/>
    </w:pPr>
    <w:r>
      <w:rPr>
        <w:noProof/>
      </w:rPr>
      <w:drawing>
        <wp:inline distT="0" distB="0" distL="0" distR="0" wp14:anchorId="48D6F05A" wp14:editId="01FDF7DD">
          <wp:extent cx="6336030" cy="860425"/>
          <wp:effectExtent l="0" t="0" r="7620" b="0"/>
          <wp:docPr id="185" name="Image 185" descr="Deux logos : à gauche, le bloc-marque de la République française ; à droite, le logo de l'Agence pour l'enseignement français à l'étranger (A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
                  <a:stretch>
                    <a:fillRect/>
                  </a:stretch>
                </pic:blipFill>
                <pic:spPr>
                  <a:xfrm>
                    <a:off x="0" y="0"/>
                    <a:ext cx="6336030" cy="860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BCFE" w14:textId="57EA53DE" w:rsidR="00156327" w:rsidRDefault="00156327">
    <w:pPr>
      <w:pStyle w:val="En-tte"/>
    </w:pPr>
  </w:p>
  <w:p w14:paraId="53A04A5B" w14:textId="475175AD" w:rsidR="00AF0365" w:rsidRDefault="00AF0365">
    <w:pPr>
      <w:pStyle w:val="En-tte"/>
    </w:pPr>
  </w:p>
  <w:p w14:paraId="1B1C47EA" w14:textId="71C0A639" w:rsidR="00AF0365" w:rsidRDefault="007857CD" w:rsidP="0089770F">
    <w:pPr>
      <w:pStyle w:val="En-tte"/>
      <w:spacing w:before="1200"/>
    </w:pPr>
    <w:r>
      <w:rPr>
        <w:noProof/>
      </w:rPr>
      <w:drawing>
        <wp:inline distT="0" distB="0" distL="0" distR="0" wp14:anchorId="06B5C3DC" wp14:editId="154E0B74">
          <wp:extent cx="6336030" cy="860425"/>
          <wp:effectExtent l="0" t="0" r="7620" b="0"/>
          <wp:docPr id="183" name="Image 183" descr="Titre encad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
                  <a:stretch>
                    <a:fillRect/>
                  </a:stretch>
                </pic:blipFill>
                <pic:spPr>
                  <a:xfrm>
                    <a:off x="0" y="0"/>
                    <a:ext cx="6336030" cy="860425"/>
                  </a:xfrm>
                  <a:prstGeom prst="rect">
                    <a:avLst/>
                  </a:prstGeom>
                </pic:spPr>
              </pic:pic>
            </a:graphicData>
          </a:graphic>
        </wp:inline>
      </w:drawing>
    </w:r>
  </w:p>
  <w:p w14:paraId="371903BC" w14:textId="55B112A5" w:rsidR="00AF0365" w:rsidRDefault="00AF03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E06857"/>
    <w:multiLevelType w:val="hybridMultilevel"/>
    <w:tmpl w:val="A1EC5496"/>
    <w:lvl w:ilvl="0" w:tplc="FB765F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EA6F05"/>
    <w:multiLevelType w:val="hybridMultilevel"/>
    <w:tmpl w:val="EA369C06"/>
    <w:lvl w:ilvl="0" w:tplc="54A0EEB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331945"/>
    <w:multiLevelType w:val="hybridMultilevel"/>
    <w:tmpl w:val="A7968F68"/>
    <w:lvl w:ilvl="0" w:tplc="54A0EEB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497C44"/>
    <w:multiLevelType w:val="hybridMultilevel"/>
    <w:tmpl w:val="169A6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8A03C7"/>
    <w:multiLevelType w:val="hybridMultilevel"/>
    <w:tmpl w:val="5712A234"/>
    <w:lvl w:ilvl="0" w:tplc="7CF2EF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0B1298"/>
    <w:multiLevelType w:val="hybridMultilevel"/>
    <w:tmpl w:val="E83E2A16"/>
    <w:lvl w:ilvl="0" w:tplc="7CF2EF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733424"/>
    <w:multiLevelType w:val="hybridMultilevel"/>
    <w:tmpl w:val="1DEEB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B71B4B"/>
    <w:multiLevelType w:val="hybridMultilevel"/>
    <w:tmpl w:val="6BA62D5C"/>
    <w:lvl w:ilvl="0" w:tplc="0570D5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312994"/>
    <w:multiLevelType w:val="hybridMultilevel"/>
    <w:tmpl w:val="B0205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C0512C"/>
    <w:multiLevelType w:val="hybridMultilevel"/>
    <w:tmpl w:val="781EBCC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7B263A"/>
    <w:multiLevelType w:val="hybridMultilevel"/>
    <w:tmpl w:val="7FDED0C4"/>
    <w:lvl w:ilvl="0" w:tplc="42C4A466">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D73FD6"/>
    <w:multiLevelType w:val="hybridMultilevel"/>
    <w:tmpl w:val="8A1A8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8677E9"/>
    <w:multiLevelType w:val="hybridMultilevel"/>
    <w:tmpl w:val="978A0CFA"/>
    <w:lvl w:ilvl="0" w:tplc="1DBC0F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9221E3"/>
    <w:multiLevelType w:val="hybridMultilevel"/>
    <w:tmpl w:val="68304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1445E9"/>
    <w:multiLevelType w:val="hybridMultilevel"/>
    <w:tmpl w:val="D42C5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136264"/>
    <w:multiLevelType w:val="hybridMultilevel"/>
    <w:tmpl w:val="DF7AD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4844E4"/>
    <w:multiLevelType w:val="hybridMultilevel"/>
    <w:tmpl w:val="5666D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8F4EF2"/>
    <w:multiLevelType w:val="hybridMultilevel"/>
    <w:tmpl w:val="D01075A0"/>
    <w:lvl w:ilvl="0" w:tplc="A32EA59C">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0D4DF3"/>
    <w:multiLevelType w:val="hybridMultilevel"/>
    <w:tmpl w:val="D5C80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2" w15:restartNumberingAfterBreak="0">
    <w:nsid w:val="55DE5BAB"/>
    <w:multiLevelType w:val="hybridMultilevel"/>
    <w:tmpl w:val="D0FC0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24171A"/>
    <w:multiLevelType w:val="hybridMultilevel"/>
    <w:tmpl w:val="DAF8FC90"/>
    <w:lvl w:ilvl="0" w:tplc="73C49C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CC7DC3"/>
    <w:multiLevelType w:val="hybridMultilevel"/>
    <w:tmpl w:val="0C46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9E0AD7"/>
    <w:multiLevelType w:val="hybridMultilevel"/>
    <w:tmpl w:val="33ACDD6A"/>
    <w:lvl w:ilvl="0" w:tplc="54A0EEB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6F44CE"/>
    <w:multiLevelType w:val="hybridMultilevel"/>
    <w:tmpl w:val="B560D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3C5F32"/>
    <w:multiLevelType w:val="hybridMultilevel"/>
    <w:tmpl w:val="8DC66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F21B50"/>
    <w:multiLevelType w:val="hybridMultilevel"/>
    <w:tmpl w:val="E304B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8D54C9"/>
    <w:multiLevelType w:val="hybridMultilevel"/>
    <w:tmpl w:val="F2122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CD5023"/>
    <w:multiLevelType w:val="hybridMultilevel"/>
    <w:tmpl w:val="08C03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334D80"/>
    <w:multiLevelType w:val="hybridMultilevel"/>
    <w:tmpl w:val="C2827CB4"/>
    <w:lvl w:ilvl="0" w:tplc="42C4A466">
      <w:start w:val="1"/>
      <w:numFmt w:val="bullet"/>
      <w:lvlText w:val=""/>
      <w:lvlJc w:val="left"/>
      <w:pPr>
        <w:ind w:left="720" w:hanging="360"/>
      </w:pPr>
      <w:rPr>
        <w:rFonts w:ascii="Symbol" w:hAnsi="Symbol"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D13F2A"/>
    <w:multiLevelType w:val="hybridMultilevel"/>
    <w:tmpl w:val="FB024906"/>
    <w:lvl w:ilvl="0" w:tplc="54A0EEB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DE1ED3"/>
    <w:multiLevelType w:val="hybridMultilevel"/>
    <w:tmpl w:val="955C5BA4"/>
    <w:lvl w:ilvl="0" w:tplc="54A0EEB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4722E4"/>
    <w:multiLevelType w:val="hybridMultilevel"/>
    <w:tmpl w:val="AA143F9E"/>
    <w:lvl w:ilvl="0" w:tplc="A0B6D1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076096"/>
    <w:multiLevelType w:val="hybridMultilevel"/>
    <w:tmpl w:val="2668E7B6"/>
    <w:lvl w:ilvl="0" w:tplc="1DBC0F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31"/>
  </w:num>
  <w:num w:numId="13">
    <w:abstractNumId w:val="46"/>
  </w:num>
  <w:num w:numId="14">
    <w:abstractNumId w:val="13"/>
  </w:num>
  <w:num w:numId="15">
    <w:abstractNumId w:val="29"/>
  </w:num>
  <w:num w:numId="16">
    <w:abstractNumId w:val="11"/>
  </w:num>
  <w:num w:numId="17">
    <w:abstractNumId w:val="15"/>
  </w:num>
  <w:num w:numId="18">
    <w:abstractNumId w:val="17"/>
  </w:num>
  <w:num w:numId="19">
    <w:abstractNumId w:val="41"/>
  </w:num>
  <w:num w:numId="20">
    <w:abstractNumId w:val="22"/>
  </w:num>
  <w:num w:numId="21">
    <w:abstractNumId w:val="23"/>
  </w:num>
  <w:num w:numId="22">
    <w:abstractNumId w:val="26"/>
  </w:num>
  <w:num w:numId="23">
    <w:abstractNumId w:val="21"/>
  </w:num>
  <w:num w:numId="24">
    <w:abstractNumId w:val="28"/>
  </w:num>
  <w:num w:numId="25">
    <w:abstractNumId w:val="16"/>
  </w:num>
  <w:num w:numId="26">
    <w:abstractNumId w:val="14"/>
  </w:num>
  <w:num w:numId="27">
    <w:abstractNumId w:val="43"/>
  </w:num>
  <w:num w:numId="28">
    <w:abstractNumId w:val="33"/>
  </w:num>
  <w:num w:numId="29">
    <w:abstractNumId w:val="35"/>
  </w:num>
  <w:num w:numId="30">
    <w:abstractNumId w:val="19"/>
  </w:num>
  <w:num w:numId="31">
    <w:abstractNumId w:val="42"/>
  </w:num>
  <w:num w:numId="32">
    <w:abstractNumId w:val="44"/>
  </w:num>
  <w:num w:numId="33">
    <w:abstractNumId w:val="12"/>
  </w:num>
  <w:num w:numId="34">
    <w:abstractNumId w:val="36"/>
  </w:num>
  <w:num w:numId="35">
    <w:abstractNumId w:val="25"/>
  </w:num>
  <w:num w:numId="36">
    <w:abstractNumId w:val="40"/>
  </w:num>
  <w:num w:numId="37">
    <w:abstractNumId w:val="34"/>
  </w:num>
  <w:num w:numId="38">
    <w:abstractNumId w:val="37"/>
  </w:num>
  <w:num w:numId="39">
    <w:abstractNumId w:val="38"/>
  </w:num>
  <w:num w:numId="40">
    <w:abstractNumId w:val="39"/>
  </w:num>
  <w:num w:numId="41">
    <w:abstractNumId w:val="20"/>
  </w:num>
  <w:num w:numId="42">
    <w:abstractNumId w:val="18"/>
  </w:num>
  <w:num w:numId="43">
    <w:abstractNumId w:val="24"/>
  </w:num>
  <w:num w:numId="44">
    <w:abstractNumId w:val="45"/>
  </w:num>
  <w:num w:numId="45">
    <w:abstractNumId w:val="32"/>
  </w:num>
  <w:num w:numId="46">
    <w:abstractNumId w:val="2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83"/>
    <w:rsid w:val="00032E64"/>
    <w:rsid w:val="00070CA5"/>
    <w:rsid w:val="0008458C"/>
    <w:rsid w:val="00086521"/>
    <w:rsid w:val="000A3177"/>
    <w:rsid w:val="000A33EE"/>
    <w:rsid w:val="000B5A25"/>
    <w:rsid w:val="000B725D"/>
    <w:rsid w:val="000C711B"/>
    <w:rsid w:val="000F3A76"/>
    <w:rsid w:val="00137AE6"/>
    <w:rsid w:val="001462A8"/>
    <w:rsid w:val="00152F0A"/>
    <w:rsid w:val="00156327"/>
    <w:rsid w:val="00195BB1"/>
    <w:rsid w:val="001A5DDF"/>
    <w:rsid w:val="001B585A"/>
    <w:rsid w:val="001E1687"/>
    <w:rsid w:val="001F36C0"/>
    <w:rsid w:val="002019AB"/>
    <w:rsid w:val="002044E3"/>
    <w:rsid w:val="00217EF0"/>
    <w:rsid w:val="0022180D"/>
    <w:rsid w:val="00233FB5"/>
    <w:rsid w:val="00286BBA"/>
    <w:rsid w:val="00287C3A"/>
    <w:rsid w:val="002E442C"/>
    <w:rsid w:val="00305138"/>
    <w:rsid w:val="0030637F"/>
    <w:rsid w:val="003141A5"/>
    <w:rsid w:val="00355933"/>
    <w:rsid w:val="00370CC5"/>
    <w:rsid w:val="003C7C34"/>
    <w:rsid w:val="003F120B"/>
    <w:rsid w:val="003F14FD"/>
    <w:rsid w:val="00461C39"/>
    <w:rsid w:val="004627F2"/>
    <w:rsid w:val="00462D62"/>
    <w:rsid w:val="004A49FB"/>
    <w:rsid w:val="004D4F03"/>
    <w:rsid w:val="004E79F8"/>
    <w:rsid w:val="004F5C47"/>
    <w:rsid w:val="004F64FD"/>
    <w:rsid w:val="004F75B7"/>
    <w:rsid w:val="005142AC"/>
    <w:rsid w:val="00520C5F"/>
    <w:rsid w:val="00523158"/>
    <w:rsid w:val="005232F9"/>
    <w:rsid w:val="00546006"/>
    <w:rsid w:val="00550AF2"/>
    <w:rsid w:val="005554E1"/>
    <w:rsid w:val="00590DDD"/>
    <w:rsid w:val="00597E42"/>
    <w:rsid w:val="005A4E7F"/>
    <w:rsid w:val="005C0D5B"/>
    <w:rsid w:val="00606733"/>
    <w:rsid w:val="006156BE"/>
    <w:rsid w:val="00617AA0"/>
    <w:rsid w:val="006612B8"/>
    <w:rsid w:val="00693BA3"/>
    <w:rsid w:val="0069403C"/>
    <w:rsid w:val="006B108E"/>
    <w:rsid w:val="006B68FF"/>
    <w:rsid w:val="006C296F"/>
    <w:rsid w:val="006C63AC"/>
    <w:rsid w:val="006D6988"/>
    <w:rsid w:val="006F072F"/>
    <w:rsid w:val="006F538E"/>
    <w:rsid w:val="00706180"/>
    <w:rsid w:val="00721698"/>
    <w:rsid w:val="0075042F"/>
    <w:rsid w:val="00754FBB"/>
    <w:rsid w:val="00771322"/>
    <w:rsid w:val="00775E74"/>
    <w:rsid w:val="007857CD"/>
    <w:rsid w:val="00786448"/>
    <w:rsid w:val="007B52BA"/>
    <w:rsid w:val="007C76ED"/>
    <w:rsid w:val="00820FB2"/>
    <w:rsid w:val="00836655"/>
    <w:rsid w:val="0087464B"/>
    <w:rsid w:val="0089770F"/>
    <w:rsid w:val="008A026B"/>
    <w:rsid w:val="008C035C"/>
    <w:rsid w:val="008E5A7D"/>
    <w:rsid w:val="008F16E9"/>
    <w:rsid w:val="008F61ED"/>
    <w:rsid w:val="009079D7"/>
    <w:rsid w:val="00907CA7"/>
    <w:rsid w:val="00907DD3"/>
    <w:rsid w:val="0092435E"/>
    <w:rsid w:val="00931E27"/>
    <w:rsid w:val="00952475"/>
    <w:rsid w:val="00962526"/>
    <w:rsid w:val="00971591"/>
    <w:rsid w:val="00971706"/>
    <w:rsid w:val="009764FA"/>
    <w:rsid w:val="00977706"/>
    <w:rsid w:val="009933E5"/>
    <w:rsid w:val="009A005D"/>
    <w:rsid w:val="009A4C0C"/>
    <w:rsid w:val="009A7706"/>
    <w:rsid w:val="009B01F5"/>
    <w:rsid w:val="009B10BF"/>
    <w:rsid w:val="009B1B86"/>
    <w:rsid w:val="00AF0365"/>
    <w:rsid w:val="00B07A34"/>
    <w:rsid w:val="00B313E7"/>
    <w:rsid w:val="00B539B0"/>
    <w:rsid w:val="00B57222"/>
    <w:rsid w:val="00B92487"/>
    <w:rsid w:val="00B97185"/>
    <w:rsid w:val="00BA4D1D"/>
    <w:rsid w:val="00BB17AC"/>
    <w:rsid w:val="00BB4CCE"/>
    <w:rsid w:val="00BB6D3E"/>
    <w:rsid w:val="00BD011B"/>
    <w:rsid w:val="00BD161D"/>
    <w:rsid w:val="00BE3EF8"/>
    <w:rsid w:val="00C11B09"/>
    <w:rsid w:val="00C13176"/>
    <w:rsid w:val="00C20122"/>
    <w:rsid w:val="00C30949"/>
    <w:rsid w:val="00C32742"/>
    <w:rsid w:val="00C60083"/>
    <w:rsid w:val="00C62FDD"/>
    <w:rsid w:val="00C636D0"/>
    <w:rsid w:val="00CA1908"/>
    <w:rsid w:val="00CA422A"/>
    <w:rsid w:val="00D403A7"/>
    <w:rsid w:val="00D529B8"/>
    <w:rsid w:val="00D52CF5"/>
    <w:rsid w:val="00DA3031"/>
    <w:rsid w:val="00DA3FC1"/>
    <w:rsid w:val="00DB2103"/>
    <w:rsid w:val="00DC1A26"/>
    <w:rsid w:val="00DC6835"/>
    <w:rsid w:val="00DE44C4"/>
    <w:rsid w:val="00DF66AA"/>
    <w:rsid w:val="00E33054"/>
    <w:rsid w:val="00E34CFC"/>
    <w:rsid w:val="00E504C4"/>
    <w:rsid w:val="00E51E93"/>
    <w:rsid w:val="00E51F53"/>
    <w:rsid w:val="00E63A4D"/>
    <w:rsid w:val="00E70BDF"/>
    <w:rsid w:val="00E84B48"/>
    <w:rsid w:val="00EC7684"/>
    <w:rsid w:val="00EE65C3"/>
    <w:rsid w:val="00F00B03"/>
    <w:rsid w:val="00F10F8D"/>
    <w:rsid w:val="00F206D2"/>
    <w:rsid w:val="00F2366D"/>
    <w:rsid w:val="00F51D4C"/>
    <w:rsid w:val="00F66815"/>
    <w:rsid w:val="00FA0F06"/>
    <w:rsid w:val="00FA1E79"/>
    <w:rsid w:val="00FA764F"/>
    <w:rsid w:val="00FB515F"/>
    <w:rsid w:val="00FD4856"/>
    <w:rsid w:val="00FF04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6E6B1F"/>
  <w15:docId w15:val="{432888B9-347C-4449-89A3-FB0ABB3D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A026B"/>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086521"/>
    <w:rPr>
      <w:color w:val="000000" w:themeColor="hyperlink"/>
      <w:u w:val="single"/>
    </w:rPr>
  </w:style>
  <w:style w:type="paragraph" w:customStyle="1" w:styleId="TitreRubriqueFDP">
    <w:name w:val="Titre Rubrique FDP"/>
    <w:basedOn w:val="Normal"/>
    <w:link w:val="TitreRubriqueFDPCar"/>
    <w:autoRedefine/>
    <w:rsid w:val="00786448"/>
    <w:pPr>
      <w:pBdr>
        <w:top w:val="single" w:sz="4" w:space="1" w:color="auto"/>
        <w:left w:val="single" w:sz="4" w:space="4" w:color="auto"/>
        <w:bottom w:val="single" w:sz="4" w:space="1" w:color="auto"/>
        <w:right w:val="single" w:sz="4" w:space="4" w:color="auto"/>
      </w:pBdr>
      <w:spacing w:line="240" w:lineRule="auto"/>
    </w:pPr>
    <w:rPr>
      <w:rFonts w:eastAsia="Times New Roman" w:cs="Arial"/>
      <w:b/>
      <w:lang w:eastAsia="fr-FR"/>
    </w:rPr>
  </w:style>
  <w:style w:type="paragraph" w:customStyle="1" w:styleId="CorpsderubriqueFDP">
    <w:name w:val="Corps de rubrique FDP"/>
    <w:basedOn w:val="Normal"/>
    <w:autoRedefine/>
    <w:rsid w:val="00786448"/>
    <w:pPr>
      <w:spacing w:line="240" w:lineRule="auto"/>
    </w:pPr>
    <w:rPr>
      <w:rFonts w:ascii="Times New Roman" w:eastAsia="Times New Roman" w:hAnsi="Times New Roman" w:cs="Times New Roman"/>
      <w:sz w:val="24"/>
      <w:szCs w:val="24"/>
      <w:lang w:eastAsia="fr-FR"/>
    </w:rPr>
  </w:style>
  <w:style w:type="paragraph" w:customStyle="1" w:styleId="Standard">
    <w:name w:val="Standard"/>
    <w:link w:val="StandardCar"/>
    <w:rsid w:val="00786448"/>
    <w:pPr>
      <w:suppressAutoHyphens/>
      <w:autoSpaceDN w:val="0"/>
      <w:spacing w:line="240" w:lineRule="auto"/>
      <w:textAlignment w:val="baseline"/>
    </w:pPr>
    <w:rPr>
      <w:rFonts w:ascii="Times New Roman" w:eastAsia="Arial Unicode MS" w:hAnsi="Times New Roman" w:cs="Times New Roman"/>
      <w:kern w:val="3"/>
      <w:sz w:val="24"/>
      <w:szCs w:val="24"/>
      <w:lang w:eastAsia="zh-CN"/>
    </w:rPr>
  </w:style>
  <w:style w:type="paragraph" w:styleId="Corpsdetexte2">
    <w:name w:val="Body Text 2"/>
    <w:basedOn w:val="Normal"/>
    <w:link w:val="Corpsdetexte2Car"/>
    <w:rsid w:val="00786448"/>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786448"/>
    <w:rPr>
      <w:rFonts w:ascii="Times New Roman" w:eastAsia="Times New Roman" w:hAnsi="Times New Roman" w:cs="Times New Roman"/>
      <w:sz w:val="24"/>
      <w:szCs w:val="24"/>
      <w:lang w:eastAsia="fr-FR"/>
    </w:rPr>
  </w:style>
  <w:style w:type="paragraph" w:customStyle="1" w:styleId="Default">
    <w:name w:val="Default"/>
    <w:rsid w:val="00BD011B"/>
    <w:pPr>
      <w:autoSpaceDE w:val="0"/>
      <w:autoSpaceDN w:val="0"/>
      <w:adjustRightInd w:val="0"/>
      <w:spacing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sid w:val="001E1687"/>
    <w:rPr>
      <w:color w:val="605E5C"/>
      <w:shd w:val="clear" w:color="auto" w:fill="E1DFDD"/>
    </w:rPr>
  </w:style>
  <w:style w:type="character" w:styleId="Marquedecommentaire">
    <w:name w:val="annotation reference"/>
    <w:basedOn w:val="Policepardfaut"/>
    <w:uiPriority w:val="99"/>
    <w:semiHidden/>
    <w:unhideWhenUsed/>
    <w:rsid w:val="006612B8"/>
    <w:rPr>
      <w:sz w:val="16"/>
      <w:szCs w:val="16"/>
    </w:rPr>
  </w:style>
  <w:style w:type="paragraph" w:styleId="Commentaire">
    <w:name w:val="annotation text"/>
    <w:basedOn w:val="Normal"/>
    <w:link w:val="CommentaireCar"/>
    <w:uiPriority w:val="99"/>
    <w:semiHidden/>
    <w:unhideWhenUsed/>
    <w:rsid w:val="006612B8"/>
    <w:pPr>
      <w:spacing w:line="240" w:lineRule="auto"/>
    </w:pPr>
  </w:style>
  <w:style w:type="character" w:customStyle="1" w:styleId="CommentaireCar">
    <w:name w:val="Commentaire Car"/>
    <w:basedOn w:val="Policepardfaut"/>
    <w:link w:val="Commentaire"/>
    <w:uiPriority w:val="99"/>
    <w:semiHidden/>
    <w:rsid w:val="006612B8"/>
    <w:rPr>
      <w:rFonts w:ascii="Arial" w:hAnsi="Arial"/>
    </w:rPr>
  </w:style>
  <w:style w:type="paragraph" w:styleId="Objetducommentaire">
    <w:name w:val="annotation subject"/>
    <w:basedOn w:val="Commentaire"/>
    <w:next w:val="Commentaire"/>
    <w:link w:val="ObjetducommentaireCar"/>
    <w:uiPriority w:val="99"/>
    <w:semiHidden/>
    <w:unhideWhenUsed/>
    <w:rsid w:val="006612B8"/>
    <w:rPr>
      <w:b/>
      <w:bCs/>
    </w:rPr>
  </w:style>
  <w:style w:type="character" w:customStyle="1" w:styleId="ObjetducommentaireCar">
    <w:name w:val="Objet du commentaire Car"/>
    <w:basedOn w:val="CommentaireCar"/>
    <w:link w:val="Objetducommentaire"/>
    <w:uiPriority w:val="99"/>
    <w:semiHidden/>
    <w:rsid w:val="006612B8"/>
    <w:rPr>
      <w:rFonts w:ascii="Arial" w:hAnsi="Arial"/>
      <w:b/>
      <w:bCs/>
    </w:rPr>
  </w:style>
  <w:style w:type="paragraph" w:customStyle="1" w:styleId="Style1">
    <w:name w:val="Style1"/>
    <w:basedOn w:val="Standard"/>
    <w:link w:val="Style1Car"/>
    <w:qFormat/>
    <w:rsid w:val="00FA0F06"/>
    <w:pPr>
      <w:pBdr>
        <w:top w:val="single" w:sz="4" w:space="0" w:color="000000"/>
        <w:left w:val="single" w:sz="4" w:space="4" w:color="000000"/>
        <w:bottom w:val="single" w:sz="4" w:space="1" w:color="000000"/>
        <w:right w:val="single" w:sz="4" w:space="4" w:color="000000"/>
      </w:pBdr>
      <w:jc w:val="center"/>
    </w:pPr>
    <w:rPr>
      <w:rFonts w:ascii="Arial" w:hAnsi="Arial" w:cs="Arial"/>
      <w:b/>
      <w:sz w:val="26"/>
      <w:szCs w:val="26"/>
    </w:rPr>
  </w:style>
  <w:style w:type="paragraph" w:customStyle="1" w:styleId="Style2">
    <w:name w:val="Style2"/>
    <w:basedOn w:val="TitreRubriqueFDP"/>
    <w:link w:val="Style2Car"/>
    <w:qFormat/>
    <w:rsid w:val="00FA0F06"/>
  </w:style>
  <w:style w:type="character" w:customStyle="1" w:styleId="StandardCar">
    <w:name w:val="Standard Car"/>
    <w:basedOn w:val="Policepardfaut"/>
    <w:link w:val="Standard"/>
    <w:rsid w:val="00FA0F06"/>
    <w:rPr>
      <w:rFonts w:ascii="Times New Roman" w:eastAsia="Arial Unicode MS" w:hAnsi="Times New Roman" w:cs="Times New Roman"/>
      <w:kern w:val="3"/>
      <w:sz w:val="24"/>
      <w:szCs w:val="24"/>
      <w:lang w:eastAsia="zh-CN"/>
    </w:rPr>
  </w:style>
  <w:style w:type="character" w:customStyle="1" w:styleId="Style1Car">
    <w:name w:val="Style1 Car"/>
    <w:basedOn w:val="StandardCar"/>
    <w:link w:val="Style1"/>
    <w:rsid w:val="00FA0F06"/>
    <w:rPr>
      <w:rFonts w:ascii="Arial" w:eastAsia="Arial Unicode MS" w:hAnsi="Arial" w:cs="Arial"/>
      <w:b/>
      <w:kern w:val="3"/>
      <w:sz w:val="26"/>
      <w:szCs w:val="26"/>
      <w:lang w:eastAsia="zh-CN"/>
    </w:rPr>
  </w:style>
  <w:style w:type="paragraph" w:customStyle="1" w:styleId="Style3">
    <w:name w:val="Style3"/>
    <w:basedOn w:val="Normal"/>
    <w:link w:val="Style3Car"/>
    <w:qFormat/>
    <w:rsid w:val="007857CD"/>
    <w:pPr>
      <w:spacing w:before="120"/>
    </w:pPr>
    <w:rPr>
      <w:rFonts w:cs="Arial"/>
      <w:u w:val="single"/>
    </w:rPr>
  </w:style>
  <w:style w:type="character" w:customStyle="1" w:styleId="TitreRubriqueFDPCar">
    <w:name w:val="Titre Rubrique FDP Car"/>
    <w:basedOn w:val="Policepardfaut"/>
    <w:link w:val="TitreRubriqueFDP"/>
    <w:rsid w:val="00FA0F06"/>
    <w:rPr>
      <w:rFonts w:ascii="Arial" w:eastAsia="Times New Roman" w:hAnsi="Arial" w:cs="Arial"/>
      <w:b/>
      <w:lang w:eastAsia="fr-FR"/>
    </w:rPr>
  </w:style>
  <w:style w:type="character" w:customStyle="1" w:styleId="Style2Car">
    <w:name w:val="Style2 Car"/>
    <w:basedOn w:val="TitreRubriqueFDPCar"/>
    <w:link w:val="Style2"/>
    <w:rsid w:val="00FA0F06"/>
    <w:rPr>
      <w:rFonts w:ascii="Arial" w:eastAsia="Times New Roman" w:hAnsi="Arial" w:cs="Arial"/>
      <w:b/>
      <w:lang w:eastAsia="fr-FR"/>
    </w:rPr>
  </w:style>
  <w:style w:type="character" w:customStyle="1" w:styleId="Style3Car">
    <w:name w:val="Style3 Car"/>
    <w:basedOn w:val="Policepardfaut"/>
    <w:link w:val="Style3"/>
    <w:rsid w:val="007857CD"/>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siege.aefe@diplomatie.gouv.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hsiege.aefe@diplomatie.gouv.fr" TargetMode="External"/><Relationship Id="rId4" Type="http://schemas.openxmlformats.org/officeDocument/2006/relationships/settings" Target="settings.xml"/><Relationship Id="rId9" Type="http://schemas.openxmlformats.org/officeDocument/2006/relationships/hyperlink" Target="mailto:sylvie.bonnefoy@diplomatie.gouv.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3B74-A75B-48B3-9B95-B3C9ED09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1233</Words>
  <Characters>6783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Offre d'emploi</vt:lpstr>
    </vt:vector>
  </TitlesOfParts>
  <Manager>GOUVERNEMENT</Manager>
  <Company>GOUVERNEMENT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d'emploi</dc:title>
  <dc:subject>Fiche de poste</dc:subject>
  <dc:creator>Secrétariat général de l'AEFE</dc:creator>
  <cp:keywords>Recrutement</cp:keywords>
  <cp:lastModifiedBy>CHERIGUENE Julie</cp:lastModifiedBy>
  <cp:revision>6</cp:revision>
  <cp:lastPrinted>2024-07-29T18:39:00Z</cp:lastPrinted>
  <dcterms:created xsi:type="dcterms:W3CDTF">2024-07-30T14:13:00Z</dcterms:created>
  <dcterms:modified xsi:type="dcterms:W3CDTF">2024-08-30T15:16:00Z</dcterms:modified>
</cp:coreProperties>
</file>